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77B" w:rsidRDefault="00A0677B" w:rsidP="00C51303">
      <w:pPr>
        <w:jc w:val="center"/>
        <w:rPr>
          <w:rFonts w:ascii="Times New Roman" w:hAnsi="Times New Roman"/>
          <w:b/>
          <w:sz w:val="96"/>
          <w:szCs w:val="96"/>
        </w:rPr>
      </w:pPr>
      <w:r w:rsidRPr="00A0677B">
        <w:rPr>
          <w:rFonts w:ascii="Times New Roman" w:hAnsi="Times New Roman"/>
          <w:b/>
          <w:sz w:val="96"/>
          <w:szCs w:val="96"/>
        </w:rPr>
        <w:t>№525</w:t>
      </w:r>
    </w:p>
    <w:p w:rsidR="00A0677B" w:rsidRDefault="00A0677B" w:rsidP="00C51303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51303" w:rsidRDefault="00C51303" w:rsidP="00C51303">
      <w:pPr>
        <w:jc w:val="center"/>
        <w:rPr>
          <w:rFonts w:ascii="Times New Roman" w:hAnsi="Times New Roman"/>
          <w:sz w:val="28"/>
          <w:szCs w:val="28"/>
        </w:rPr>
      </w:pPr>
      <w:r w:rsidRPr="0022693F"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 w:rsidRPr="0022693F">
        <w:rPr>
          <w:rFonts w:ascii="Times New Roman" w:hAnsi="Times New Roman"/>
          <w:sz w:val="28"/>
          <w:szCs w:val="28"/>
        </w:rPr>
        <w:t>1.Технические</w:t>
      </w:r>
      <w:proofErr w:type="gramEnd"/>
      <w:r w:rsidRPr="0022693F">
        <w:rPr>
          <w:rFonts w:ascii="Times New Roman" w:hAnsi="Times New Roman"/>
          <w:sz w:val="28"/>
          <w:szCs w:val="28"/>
        </w:rPr>
        <w:t xml:space="preserve"> характеристики типовых заданий на закупку </w:t>
      </w:r>
      <w:r w:rsidRPr="0022693F">
        <w:rPr>
          <w:rFonts w:ascii="Times New Roman" w:hAnsi="Times New Roman"/>
          <w:sz w:val="30"/>
          <w:szCs w:val="30"/>
        </w:rPr>
        <w:t>ультразвукового диагностического  портативного аппарата</w:t>
      </w:r>
      <w:r w:rsidRPr="0022693F">
        <w:rPr>
          <w:rFonts w:ascii="Times New Roman" w:hAnsi="Times New Roman"/>
          <w:sz w:val="28"/>
          <w:szCs w:val="28"/>
        </w:rPr>
        <w:t xml:space="preserve"> экспертного, высокого и среднего классов.</w:t>
      </w:r>
    </w:p>
    <w:p w:rsidR="00382CA2" w:rsidRPr="0022693F" w:rsidRDefault="00382CA2" w:rsidP="00C51303">
      <w:pPr>
        <w:jc w:val="center"/>
        <w:rPr>
          <w:rFonts w:ascii="Times New Roman" w:hAnsi="Times New Roman"/>
          <w:sz w:val="28"/>
          <w:szCs w:val="28"/>
        </w:rPr>
      </w:pPr>
    </w:p>
    <w:p w:rsidR="00C51303" w:rsidRPr="00382CA2" w:rsidRDefault="00C51303" w:rsidP="00C51303">
      <w:pPr>
        <w:pStyle w:val="a3"/>
        <w:numPr>
          <w:ilvl w:val="0"/>
          <w:numId w:val="1"/>
        </w:numPr>
        <w:ind w:left="142" w:firstLine="0"/>
        <w:rPr>
          <w:rFonts w:ascii="Times New Roman" w:hAnsi="Times New Roman"/>
          <w:sz w:val="28"/>
          <w:szCs w:val="30"/>
        </w:rPr>
      </w:pPr>
      <w:r w:rsidRPr="00382CA2">
        <w:rPr>
          <w:rFonts w:ascii="Times New Roman" w:hAnsi="Times New Roman"/>
          <w:sz w:val="28"/>
          <w:szCs w:val="30"/>
        </w:rPr>
        <w:t>Состав оборудования</w:t>
      </w:r>
      <w:r w:rsidR="00382CA2" w:rsidRPr="00382CA2">
        <w:rPr>
          <w:rFonts w:ascii="Times New Roman" w:hAnsi="Times New Roman"/>
          <w:sz w:val="28"/>
          <w:szCs w:val="30"/>
        </w:rPr>
        <w:t xml:space="preserve"> (выбор по требованию заказчика)</w:t>
      </w:r>
      <w:r w:rsidRPr="00382CA2">
        <w:rPr>
          <w:rFonts w:ascii="Times New Roman" w:hAnsi="Times New Roman"/>
          <w:sz w:val="28"/>
          <w:szCs w:val="30"/>
        </w:rPr>
        <w:t>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8779"/>
      </w:tblGrid>
      <w:tr w:rsidR="00C51303" w:rsidTr="00C51303">
        <w:trPr>
          <w:trHeight w:val="43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eastAsia="PMingLiU" w:hAnsi="Times New Roman"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eastAsia="PMingLiU" w:hAnsi="Times New Roman"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</w:tr>
      <w:tr w:rsidR="00C51303" w:rsidTr="00C51303">
        <w:trPr>
          <w:trHeight w:val="60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Pr="00613BCF" w:rsidRDefault="004304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Новый у</w:t>
            </w:r>
            <w:r w:rsidR="00C51303" w:rsidRPr="00613BCF">
              <w:rPr>
                <w:rFonts w:ascii="Times New Roman" w:hAnsi="Times New Roman"/>
                <w:sz w:val="28"/>
                <w:szCs w:val="28"/>
              </w:rPr>
              <w:t>льтразвуковой диагностический  портативный  аппарат с указанием класса (средний, высокий, экспертный)</w:t>
            </w:r>
          </w:p>
          <w:p w:rsidR="00C51303" w:rsidRDefault="00C51303">
            <w:pPr>
              <w:spacing w:after="0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613BCF">
              <w:rPr>
                <w:rFonts w:ascii="Times New Roman" w:hAnsi="Times New Roman"/>
                <w:sz w:val="28"/>
                <w:szCs w:val="28"/>
              </w:rPr>
              <w:t xml:space="preserve"> для общих,</w:t>
            </w:r>
            <w:r w:rsidR="004304AC">
              <w:rPr>
                <w:rFonts w:ascii="Times New Roman" w:hAnsi="Times New Roman"/>
                <w:sz w:val="28"/>
                <w:szCs w:val="28"/>
              </w:rPr>
              <w:t xml:space="preserve"> специальных,</w:t>
            </w:r>
            <w:r w:rsidRPr="00613BCF">
              <w:rPr>
                <w:rFonts w:ascii="Times New Roman" w:hAnsi="Times New Roman"/>
                <w:sz w:val="28"/>
                <w:szCs w:val="28"/>
              </w:rPr>
              <w:t xml:space="preserve"> кардиоваскулярных, акушерско-гинекологических исследований</w:t>
            </w:r>
            <w:r w:rsidR="0022693F">
              <w:rPr>
                <w:rFonts w:ascii="Times New Roman" w:hAnsi="Times New Roman"/>
                <w:sz w:val="28"/>
                <w:szCs w:val="28"/>
              </w:rPr>
              <w:t>, инвазивных манипуляций</w:t>
            </w:r>
            <w:r w:rsidRPr="00613BCF">
              <w:rPr>
                <w:rFonts w:ascii="Times New Roman" w:hAnsi="Times New Roman"/>
                <w:sz w:val="28"/>
                <w:szCs w:val="28"/>
              </w:rPr>
              <w:t xml:space="preserve"> (выбрать необходимые)</w:t>
            </w:r>
          </w:p>
        </w:tc>
      </w:tr>
      <w:tr w:rsidR="00C51303" w:rsidTr="00C51303">
        <w:trPr>
          <w:trHeight w:val="32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датчиков с областью применения.</w:t>
            </w:r>
          </w:p>
          <w:p w:rsidR="00C51303" w:rsidRDefault="00C5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Комплектация 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биопсийными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насадками при необходимости (</w:t>
            </w:r>
            <w:r>
              <w:rPr>
                <w:rFonts w:ascii="Times New Roman" w:hAnsi="Times New Roman"/>
                <w:sz w:val="28"/>
                <w:szCs w:val="26"/>
              </w:rPr>
              <w:t>две многоразовые стерилизуемые или одноразовые в количестве двухгодичной потребности, определяемой заказчиком)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51303" w:rsidTr="00C51303">
        <w:trPr>
          <w:trHeight w:val="32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Модуль ЭКГ с электродами</w:t>
            </w:r>
          </w:p>
        </w:tc>
      </w:tr>
      <w:tr w:rsidR="00C51303" w:rsidTr="00C51303">
        <w:trPr>
          <w:trHeight w:val="32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Сумка (чемодан) для переноски</w:t>
            </w:r>
          </w:p>
        </w:tc>
      </w:tr>
      <w:tr w:rsidR="00C51303" w:rsidTr="00C51303">
        <w:trPr>
          <w:trHeight w:val="72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Тележка с портами для подключения датчиков для высокого и экспертного классов, для среднего класса – по требованию заказчика. </w:t>
            </w:r>
          </w:p>
        </w:tc>
      </w:tr>
      <w:tr w:rsidR="00C51303" w:rsidTr="00C51303">
        <w:trPr>
          <w:trHeight w:val="67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Черно-белый термопринтер</w:t>
            </w:r>
          </w:p>
        </w:tc>
      </w:tr>
    </w:tbl>
    <w:p w:rsidR="00C51303" w:rsidRDefault="00C51303" w:rsidP="00C51303">
      <w:pPr>
        <w:spacing w:after="0"/>
        <w:jc w:val="center"/>
        <w:rPr>
          <w:rFonts w:ascii="Times New Roman" w:hAnsi="Times New Roman"/>
          <w:b/>
          <w:sz w:val="30"/>
          <w:szCs w:val="30"/>
        </w:rPr>
      </w:pPr>
    </w:p>
    <w:p w:rsidR="00382CA2" w:rsidRDefault="00382CA2" w:rsidP="00C51303">
      <w:pPr>
        <w:spacing w:after="0"/>
        <w:jc w:val="center"/>
        <w:rPr>
          <w:rFonts w:ascii="Times New Roman" w:hAnsi="Times New Roman"/>
          <w:b/>
          <w:sz w:val="30"/>
          <w:szCs w:val="30"/>
        </w:rPr>
      </w:pPr>
    </w:p>
    <w:p w:rsidR="00C51303" w:rsidRDefault="00C51303" w:rsidP="00C51303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2. Технические характеристики.</w:t>
      </w:r>
    </w:p>
    <w:tbl>
      <w:tblPr>
        <w:tblW w:w="153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19"/>
        <w:gridCol w:w="5956"/>
        <w:gridCol w:w="2836"/>
        <w:gridCol w:w="2694"/>
        <w:gridCol w:w="2694"/>
      </w:tblGrid>
      <w:tr w:rsidR="00C51303" w:rsidTr="00C51303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Характеристики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Класс ультразвукового диагностического портативного аппарата</w:t>
            </w:r>
          </w:p>
        </w:tc>
      </w:tr>
      <w:tr w:rsidR="00C51303" w:rsidTr="00C5130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высокий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экспертный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Ультразвуковой диагностический  </w:t>
            </w:r>
            <w:r>
              <w:rPr>
                <w:rFonts w:ascii="Times New Roman" w:hAnsi="Times New Roman"/>
                <w:sz w:val="28"/>
              </w:rPr>
              <w:t xml:space="preserve">портативный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аппарат</w:t>
            </w:r>
            <w:r w:rsidR="00613BCF">
              <w:rPr>
                <w:rFonts w:ascii="Times New Roman" w:hAnsi="Times New Roman"/>
                <w:sz w:val="28"/>
              </w:rPr>
              <w:t xml:space="preserve"> новый</w:t>
            </w:r>
            <w:r>
              <w:rPr>
                <w:rFonts w:ascii="Times New Roman" w:hAnsi="Times New Roman"/>
                <w:sz w:val="28"/>
              </w:rPr>
              <w:t xml:space="preserve"> с указанием класса (средний, высокий, экспертный) </w:t>
            </w:r>
          </w:p>
          <w:p w:rsidR="00C51303" w:rsidRDefault="00C51303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общих, кардиоваскулярных, акушерско-гинекологических исследований.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необходимые</w:t>
            </w:r>
          </w:p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необходимые</w:t>
            </w:r>
          </w:p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необходимые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для расчетов при исследованиях </w:t>
            </w:r>
          </w:p>
          <w:p w:rsidR="00C51303" w:rsidRDefault="00C51303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органов брюшной полости, малого таза, урологии, ортопедии, сердца, сосудов, поверхностно расположенных органов, </w:t>
            </w:r>
            <w:proofErr w:type="spellStart"/>
            <w:r>
              <w:rPr>
                <w:rFonts w:ascii="Times New Roman" w:hAnsi="Times New Roman"/>
                <w:sz w:val="28"/>
              </w:rPr>
              <w:t>нейросонографии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эластографии</w:t>
            </w:r>
            <w:proofErr w:type="spellEnd"/>
            <w:r>
              <w:rPr>
                <w:rFonts w:ascii="Times New Roman" w:hAnsi="Times New Roman"/>
                <w:sz w:val="28"/>
              </w:rPr>
              <w:t>, инвазивных манипуляций и т.д.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613BCF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C51303">
              <w:rPr>
                <w:rFonts w:ascii="Times New Roman" w:hAnsi="Times New Roman"/>
                <w:sz w:val="28"/>
                <w:szCs w:val="28"/>
              </w:rPr>
              <w:t xml:space="preserve"> необходимые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613BCF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C51303">
              <w:rPr>
                <w:rFonts w:ascii="Times New Roman" w:hAnsi="Times New Roman"/>
                <w:sz w:val="28"/>
                <w:szCs w:val="28"/>
              </w:rPr>
              <w:t xml:space="preserve"> необходимые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613B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Указать </w:t>
            </w:r>
            <w:r w:rsidR="00C51303">
              <w:rPr>
                <w:rFonts w:ascii="Times New Roman" w:hAnsi="Times New Roman"/>
                <w:sz w:val="28"/>
                <w:szCs w:val="28"/>
              </w:rPr>
              <w:t>необходимые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32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Количество цифровых каналов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65 000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150 000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200 000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Общий динамический диапазон системы, дБ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Не менее 200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220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5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32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Вес с батареей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более 8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более 7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более 7 кг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6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32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Размеры рабочего монитора, дюймов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15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7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32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Время работы от встроенной батареи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60 мин.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90 мин.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90 мин.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8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 Максимальная глубина сканирования в В-режиме, 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30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9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Максимальная частота кадров в секунду в В-режиме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1200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10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Увеличение области интереса  в режиме реального времени и в режиме стоп-кадра с увеличением плотности линий и частоты кадров, крат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4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5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6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11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Максимальное количество зон фокусировки в В-режиме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6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12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Режим составного многолучевого сканирования, не менее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 лучей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5 лучей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7 лучей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13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Значение минимальной скорости, измеряемой в режиме импульсно-волновой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допплерометрии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>, см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более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более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более 3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14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Значение максимальной скорости, измеряемой в режиме импульсно-волновой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допплерометрии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>, м/с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6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8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10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15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32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Значение максимальной скорости, измеряемой в режиме постоянно-волновой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допплерометрии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>, м/с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10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15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17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16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Режим тканевой гармоники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17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 Режим тканевой допплерографии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для кардиологических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для кардиологических исследований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18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Максимальная частота кадров, отображаемая в секунду в режиме тканевой допплерографии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200 для кардиологических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240 для кардиологических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исследований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19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режима сканирования 3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  <w:szCs w:val="26"/>
              </w:rPr>
              <w:t>/4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при необходимости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20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Скорость отображения картины в режиме 4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35 объёмов/сек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40 объёмов/сек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21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Специализированное программное обеспечение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Обязательное наличие по профилю </w:t>
            </w:r>
            <w:r>
              <w:rPr>
                <w:rFonts w:ascii="Times New Roman" w:hAnsi="Times New Roman"/>
                <w:sz w:val="28"/>
                <w:szCs w:val="26"/>
              </w:rPr>
              <w:lastRenderedPageBreak/>
              <w:t xml:space="preserve">исследований, для которых закупается ультразвуковой сканер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 xml:space="preserve">Обязательное наличие по профилю </w:t>
            </w:r>
            <w:r>
              <w:rPr>
                <w:rFonts w:ascii="Times New Roman" w:hAnsi="Times New Roman"/>
                <w:sz w:val="28"/>
                <w:szCs w:val="26"/>
              </w:rPr>
              <w:lastRenderedPageBreak/>
              <w:t>исследований, для которых закупается ультразвуковой сканер</w:t>
            </w:r>
          </w:p>
        </w:tc>
      </w:tr>
      <w:tr w:rsidR="00C51303" w:rsidTr="00C51303">
        <w:trPr>
          <w:trHeight w:val="8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22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М-режим:  цветовой, анатомический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для кардиологических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для кардиологических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для кардиологических исследований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23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Режим улучшения визуализации иглы при малоинвазивных вмешательствах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24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Автоматическая трассировка спектральных допплеровских кривых с выведением на дисплее показателей оценки кровотока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25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Программа автоматической оптимизации качества изображения в В-режиме и режимах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допплера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путем нажатия одной кнопки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26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Режим цветовой и энергетической допплерографии с направленным энергетическим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допплером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27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Жесткий диск системы, не менее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250Гб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500Гб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750Гб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28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Система архивации: DVD/CD – RW, USB в форматах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jpeg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AVI</w:t>
            </w:r>
            <w:r w:rsidR="0022693F">
              <w:rPr>
                <w:rFonts w:ascii="Times New Roman" w:hAnsi="Times New Roman"/>
                <w:sz w:val="28"/>
                <w:szCs w:val="26"/>
              </w:rPr>
              <w:t>,</w:t>
            </w:r>
            <w:r w:rsidR="0022693F" w:rsidRPr="0022693F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proofErr w:type="spellStart"/>
            <w:r w:rsidR="0022693F">
              <w:rPr>
                <w:rFonts w:ascii="Times New Roman" w:hAnsi="Times New Roman"/>
                <w:sz w:val="28"/>
                <w:szCs w:val="26"/>
                <w:lang w:val="en-US"/>
              </w:rPr>
              <w:t>Dicom</w:t>
            </w:r>
            <w:proofErr w:type="spellEnd"/>
            <w:r w:rsidR="0022693F">
              <w:rPr>
                <w:rFonts w:ascii="Times New Roman" w:hAnsi="Times New Roman"/>
                <w:sz w:val="28"/>
                <w:szCs w:val="26"/>
              </w:rPr>
              <w:t xml:space="preserve"> 3.0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  <w:r w:rsidR="0022693F">
              <w:rPr>
                <w:rFonts w:ascii="Times New Roman" w:hAnsi="Times New Roman"/>
                <w:sz w:val="28"/>
                <w:szCs w:val="26"/>
              </w:rPr>
              <w:t>при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29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Режим панорамного изображения на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lastRenderedPageBreak/>
              <w:t>конвексных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и линейных датчиках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 xml:space="preserve">Наличие по </w:t>
            </w:r>
            <w:r>
              <w:rPr>
                <w:rFonts w:ascii="Times New Roman" w:hAnsi="Times New Roman"/>
                <w:sz w:val="28"/>
                <w:szCs w:val="26"/>
              </w:rPr>
              <w:lastRenderedPageBreak/>
              <w:t>требованию заказчика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30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в составе оборудования датчиков с  монокристальными  или многослойными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пьезоэлементами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по требованию заказчика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31</w:t>
            </w:r>
          </w:p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Трапециевидное сканирование на линейных датчиках не менее 10 град. в каждую сторону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32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Количество одновременно подключаемых визуализирующих  датчиков, в том числе через репликатор портов на тележке, не менее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 (или по требованию заказчика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33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Поддержка специализированных датчиков (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интраоперационные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лапароскопические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трансэзофагеальные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>, матричные объемные  и пр.)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</w:tr>
      <w:tr w:rsidR="00C51303" w:rsidTr="00C51303">
        <w:tc>
          <w:tcPr>
            <w:tcW w:w="1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Датчики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rPr>
                <w:rFonts w:ascii="Times New Roman" w:hAnsi="Times New Roman"/>
                <w:b/>
                <w:sz w:val="28"/>
                <w:szCs w:val="26"/>
              </w:rPr>
            </w:pPr>
          </w:p>
        </w:tc>
      </w:tr>
      <w:tr w:rsidR="00C51303" w:rsidTr="00C51303">
        <w:trPr>
          <w:trHeight w:val="28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34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34.134.2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34.3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34.4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34.5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Название датчика с указанием области применения 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Характеристики датчиков: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- частота,  МГц  от и до 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6"/>
              </w:rPr>
              <w:t>апертура,  мм</w:t>
            </w:r>
            <w:proofErr w:type="gramEnd"/>
            <w:r>
              <w:rPr>
                <w:rFonts w:ascii="Times New Roman" w:hAnsi="Times New Roman"/>
                <w:sz w:val="28"/>
                <w:szCs w:val="26"/>
              </w:rPr>
              <w:t xml:space="preserve">  от и до (для линейных датчиков)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число элементов, не менее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угол сканирования (при необходимости)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поддержка режимов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C51303" w:rsidTr="00C51303">
        <w:trPr>
          <w:trHeight w:val="26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35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35.135.2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35.3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35.4</w:t>
            </w:r>
          </w:p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35.5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Название датчика с указанием области применения 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Характеристики датчиков: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- частота,  МГц  от и до 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6"/>
              </w:rPr>
              <w:t>апертура,  мм</w:t>
            </w:r>
            <w:proofErr w:type="gramEnd"/>
            <w:r>
              <w:rPr>
                <w:rFonts w:ascii="Times New Roman" w:hAnsi="Times New Roman"/>
                <w:sz w:val="28"/>
                <w:szCs w:val="26"/>
              </w:rPr>
              <w:t xml:space="preserve">  от и до (для линейных датчиков)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число элементов, не менее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угол сканирования (при необходимости)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поддержка режимов</w:t>
            </w:r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и т.д.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C51303" w:rsidTr="00C5130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spacing w:after="0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36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биопсийных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насадок (указываются после датчика</w:t>
            </w:r>
            <w:proofErr w:type="gramStart"/>
            <w:r>
              <w:rPr>
                <w:rFonts w:ascii="Times New Roman" w:hAnsi="Times New Roman"/>
                <w:sz w:val="28"/>
                <w:szCs w:val="26"/>
              </w:rPr>
              <w:t>) :</w:t>
            </w:r>
            <w:proofErr w:type="gramEnd"/>
          </w:p>
          <w:p w:rsidR="00C51303" w:rsidRDefault="00C5130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стерилизуемых</w:t>
            </w:r>
          </w:p>
          <w:p w:rsidR="00C51303" w:rsidRDefault="00C51303">
            <w:pPr>
              <w:pStyle w:val="1"/>
              <w:rPr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- одноразовых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Две многоразовые стерилизуемые насадки или одноразовые в количестве двухгодичной потребности, определяемой </w:t>
            </w:r>
            <w:r>
              <w:rPr>
                <w:rFonts w:ascii="Times New Roman" w:hAnsi="Times New Roman"/>
                <w:sz w:val="28"/>
                <w:szCs w:val="26"/>
              </w:rPr>
              <w:lastRenderedPageBreak/>
              <w:t>заказчиком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 xml:space="preserve">Две многоразовые стерилизуемые насадки или одноразовые в количестве двухгодичной потребности, определяемой </w:t>
            </w:r>
            <w:r>
              <w:rPr>
                <w:rFonts w:ascii="Times New Roman" w:hAnsi="Times New Roman"/>
                <w:sz w:val="28"/>
                <w:szCs w:val="26"/>
              </w:rPr>
              <w:lastRenderedPageBreak/>
              <w:t>заказчиком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03" w:rsidRDefault="00C5130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C51303" w:rsidTr="00C51303">
        <w:tc>
          <w:tcPr>
            <w:tcW w:w="7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pStyle w:val="1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lastRenderedPageBreak/>
              <w:t>Необходимое соответствие требованиям технического задания, не менее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85%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90%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03" w:rsidRDefault="00C5130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>90%</w:t>
            </w:r>
          </w:p>
        </w:tc>
      </w:tr>
    </w:tbl>
    <w:p w:rsidR="00C51303" w:rsidRDefault="00C51303" w:rsidP="00382CA2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Примечания: </w:t>
      </w:r>
    </w:p>
    <w:p w:rsidR="00ED7680" w:rsidRDefault="00C51303" w:rsidP="00382CA2">
      <w:pPr>
        <w:pStyle w:val="a3"/>
        <w:ind w:left="0"/>
        <w:jc w:val="both"/>
      </w:pPr>
      <w:r w:rsidRPr="00382CA2">
        <w:rPr>
          <w:rFonts w:ascii="Times New Roman" w:hAnsi="Times New Roman"/>
          <w:sz w:val="28"/>
          <w:szCs w:val="28"/>
        </w:rPr>
        <w:t>Знаком (*) обозначаются пункты требования технического задания, определяющие уровень диагностических возможностей и класс аппарата.  Несоответствие по одному из них приведет к отклонению конкурсного предложения.</w:t>
      </w:r>
    </w:p>
    <w:sectPr w:rsidR="00ED7680" w:rsidSect="00382CA2"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3BD"/>
    <w:multiLevelType w:val="hybridMultilevel"/>
    <w:tmpl w:val="87EA9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A2702"/>
    <w:multiLevelType w:val="hybridMultilevel"/>
    <w:tmpl w:val="42181398"/>
    <w:lvl w:ilvl="0" w:tplc="48F69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1303"/>
    <w:rsid w:val="0022693F"/>
    <w:rsid w:val="002B0B4A"/>
    <w:rsid w:val="00382CA2"/>
    <w:rsid w:val="004304AC"/>
    <w:rsid w:val="00613BCF"/>
    <w:rsid w:val="007076DB"/>
    <w:rsid w:val="00802FD5"/>
    <w:rsid w:val="00851FBC"/>
    <w:rsid w:val="00A0677B"/>
    <w:rsid w:val="00A24343"/>
    <w:rsid w:val="00C51303"/>
    <w:rsid w:val="00DF2891"/>
    <w:rsid w:val="00ED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1DD5"/>
  <w15:docId w15:val="{33F508DD-3F99-4FFC-B749-FF3C1062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3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qFormat/>
    <w:rsid w:val="00C51303"/>
    <w:pPr>
      <w:ind w:left="720"/>
      <w:contextualSpacing/>
    </w:pPr>
  </w:style>
  <w:style w:type="paragraph" w:customStyle="1" w:styleId="1">
    <w:name w:val="Без интервала1"/>
    <w:uiPriority w:val="1"/>
    <w:qFormat/>
    <w:rsid w:val="00C5130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1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Никита Шунькин</cp:lastModifiedBy>
  <cp:revision>8</cp:revision>
  <dcterms:created xsi:type="dcterms:W3CDTF">2020-08-23T09:04:00Z</dcterms:created>
  <dcterms:modified xsi:type="dcterms:W3CDTF">2020-08-31T13:53:00Z</dcterms:modified>
</cp:coreProperties>
</file>