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1A6389" w:rsidRDefault="001A6389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1A6389">
        <w:rPr>
          <w:rFonts w:ascii="Times New Roman" w:hAnsi="Times New Roman" w:cs="Times New Roman"/>
          <w:b/>
          <w:sz w:val="96"/>
          <w:szCs w:val="96"/>
        </w:rPr>
        <w:t>№491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6D327E">
        <w:rPr>
          <w:rFonts w:ascii="Times New Roman" w:hAnsi="Times New Roman" w:cs="Times New Roman"/>
          <w:b/>
          <w:sz w:val="44"/>
          <w:szCs w:val="44"/>
        </w:rPr>
        <w:t>АНЕСТЕЗИОЛОГИЯ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  <w:bookmarkStart w:id="0" w:name="_GoBack"/>
      <w:bookmarkEnd w:id="0"/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6D327E">
        <w:rPr>
          <w:rFonts w:ascii="Times New Roman" w:hAnsi="Times New Roman" w:cs="Times New Roman"/>
          <w:b/>
          <w:sz w:val="30"/>
          <w:szCs w:val="30"/>
        </w:rPr>
        <w:t>АНЕСТЕЗИОЛОГИЯ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9623F7">
        <w:rPr>
          <w:rFonts w:ascii="Times New Roman" w:hAnsi="Times New Roman" w:cs="Times New Roman"/>
          <w:sz w:val="30"/>
          <w:szCs w:val="30"/>
        </w:rPr>
        <w:t>А</w:t>
      </w:r>
      <w:r w:rsidR="009623F7" w:rsidRPr="00AE3E03">
        <w:rPr>
          <w:rFonts w:ascii="Times New Roman" w:hAnsi="Times New Roman" w:cs="Times New Roman"/>
          <w:sz w:val="30"/>
          <w:szCs w:val="30"/>
        </w:rPr>
        <w:t>ппарат ЭКМО с расходными материалами</w:t>
      </w:r>
      <w:r w:rsidR="009623F7">
        <w:rPr>
          <w:rFonts w:ascii="Times New Roman" w:hAnsi="Times New Roman" w:cs="Times New Roman"/>
          <w:sz w:val="30"/>
          <w:szCs w:val="30"/>
        </w:rPr>
        <w:t xml:space="preserve"> </w:t>
      </w:r>
      <w:r w:rsidR="009623F7" w:rsidRPr="003741F4">
        <w:rPr>
          <w:rFonts w:ascii="Times New Roman" w:hAnsi="Times New Roman" w:cs="Times New Roman"/>
          <w:sz w:val="30"/>
          <w:szCs w:val="30"/>
        </w:rPr>
        <w:t>(15 наборов)</w:t>
      </w:r>
    </w:p>
    <w:p w:rsidR="00565E2F" w:rsidRDefault="00565E2F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565E2F" w:rsidRPr="00AE3E03" w:rsidRDefault="00565E2F" w:rsidP="00565E2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3E03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565E2F" w:rsidRPr="00AE3E03" w:rsidRDefault="00565E2F" w:rsidP="00565E2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Аппарат</w:t>
      </w:r>
      <w:r w:rsidRPr="00AE3E03">
        <w:rPr>
          <w:rFonts w:ascii="Times New Roman" w:hAnsi="Times New Roman" w:cs="Times New Roman"/>
          <w:b/>
          <w:sz w:val="30"/>
          <w:szCs w:val="30"/>
        </w:rPr>
        <w:t xml:space="preserve"> ЭКМО с расходными материалами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3741F4">
        <w:rPr>
          <w:rFonts w:ascii="Times New Roman" w:hAnsi="Times New Roman" w:cs="Times New Roman"/>
          <w:b/>
          <w:sz w:val="30"/>
          <w:szCs w:val="30"/>
        </w:rPr>
        <w:t>(15 наборов)</w:t>
      </w:r>
    </w:p>
    <w:p w:rsidR="00565E2F" w:rsidRPr="00AE3E03" w:rsidRDefault="00565E2F" w:rsidP="00565E2F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1041"/>
        <w:gridCol w:w="5665"/>
        <w:gridCol w:w="2928"/>
      </w:tblGrid>
      <w:tr w:rsidR="00565E2F" w:rsidRPr="00AE3E03" w:rsidTr="00B200B6">
        <w:tc>
          <w:tcPr>
            <w:tcW w:w="1041" w:type="dxa"/>
          </w:tcPr>
          <w:p w:rsidR="00565E2F" w:rsidRPr="00AE3E03" w:rsidRDefault="00565E2F" w:rsidP="00B200B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E3E03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665" w:type="dxa"/>
          </w:tcPr>
          <w:p w:rsidR="00565E2F" w:rsidRPr="00AE3E03" w:rsidRDefault="00565E2F" w:rsidP="00B200B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E3E03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 позиции /</w:t>
            </w:r>
          </w:p>
          <w:p w:rsidR="00565E2F" w:rsidRPr="00AE3E03" w:rsidRDefault="00565E2F" w:rsidP="00B200B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E3E03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28" w:type="dxa"/>
          </w:tcPr>
          <w:p w:rsidR="00565E2F" w:rsidRPr="00AE3E03" w:rsidRDefault="00565E2F" w:rsidP="00B200B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E3E03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</w:t>
            </w:r>
          </w:p>
          <w:p w:rsidR="00565E2F" w:rsidRPr="00AE3E03" w:rsidRDefault="00565E2F" w:rsidP="00B200B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E3E03">
              <w:rPr>
                <w:rFonts w:ascii="Times New Roman" w:hAnsi="Times New Roman" w:cs="Times New Roman"/>
                <w:b/>
                <w:sz w:val="30"/>
                <w:szCs w:val="30"/>
              </w:rPr>
              <w:t>наличие параметра/</w:t>
            </w:r>
          </w:p>
          <w:p w:rsidR="00565E2F" w:rsidRPr="00AE3E03" w:rsidRDefault="00565E2F" w:rsidP="00B200B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E3E03">
              <w:rPr>
                <w:rFonts w:ascii="Times New Roman" w:hAnsi="Times New Roman" w:cs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565E2F" w:rsidRPr="00AE3E03" w:rsidTr="00B200B6">
        <w:tc>
          <w:tcPr>
            <w:tcW w:w="1041" w:type="dxa"/>
          </w:tcPr>
          <w:p w:rsidR="00565E2F" w:rsidRPr="00AE3E03" w:rsidRDefault="00565E2F" w:rsidP="00B200B6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E3E03">
              <w:rPr>
                <w:rFonts w:ascii="Times New Roman" w:hAnsi="Times New Roman" w:cs="Times New Roman"/>
                <w:b/>
                <w:sz w:val="30"/>
                <w:szCs w:val="30"/>
              </w:rPr>
              <w:t>1.</w:t>
            </w:r>
          </w:p>
        </w:tc>
        <w:tc>
          <w:tcPr>
            <w:tcW w:w="5665" w:type="dxa"/>
          </w:tcPr>
          <w:p w:rsidR="00565E2F" w:rsidRPr="00AE3E03" w:rsidRDefault="00565E2F" w:rsidP="00B200B6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E3E03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28" w:type="dxa"/>
          </w:tcPr>
          <w:p w:rsidR="00565E2F" w:rsidRPr="00AE3E03" w:rsidRDefault="00565E2F" w:rsidP="00B200B6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665" w:type="dxa"/>
            <w:vAlign w:val="center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Наименование: аппарат ЭКМО с расходными материалами (15 наборов)</w:t>
            </w:r>
          </w:p>
        </w:tc>
        <w:tc>
          <w:tcPr>
            <w:tcW w:w="2928" w:type="dxa"/>
            <w:vAlign w:val="center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665" w:type="dxa"/>
            <w:vAlign w:val="center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28" w:type="dxa"/>
            <w:vAlign w:val="center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8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665" w:type="dxa"/>
            <w:vAlign w:val="center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длительная экстракорпоральная </w:t>
            </w:r>
            <w:proofErr w:type="spellStart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оксигенация</w:t>
            </w:r>
            <w:proofErr w:type="spellEnd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 крови пациента (от 28 суток) при острой сердечной и/или дыхательной недостаточности</w:t>
            </w:r>
          </w:p>
        </w:tc>
        <w:tc>
          <w:tcPr>
            <w:tcW w:w="2928" w:type="dxa"/>
            <w:vAlign w:val="center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5665" w:type="dxa"/>
            <w:vAlign w:val="center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 (1 комплект):</w:t>
            </w:r>
          </w:p>
        </w:tc>
        <w:tc>
          <w:tcPr>
            <w:tcW w:w="2928" w:type="dxa"/>
            <w:vAlign w:val="center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565E2F" w:rsidRPr="00565E2F" w:rsidTr="00B200B6">
        <w:trPr>
          <w:trHeight w:val="2248"/>
        </w:trPr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Аппарат со встроенным центробежным насосом, экстренным приводом, интегрированными датчиками давления (артериальное, венозное), температуры (артериальной, венозной), гемоглобина, гематокрита, венозной сатурации,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565E2F" w:rsidRPr="00565E2F" w:rsidTr="00B200B6">
        <w:trPr>
          <w:trHeight w:val="875"/>
        </w:trPr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Тележка для перемещения аппарата с </w:t>
            </w:r>
            <w:proofErr w:type="spellStart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инфузионной</w:t>
            </w:r>
            <w:proofErr w:type="spellEnd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 стойкой,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565E2F" w:rsidRPr="00565E2F" w:rsidTr="00B200B6">
        <w:trPr>
          <w:trHeight w:val="1104"/>
        </w:trPr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Смеситель газовый механический,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565E2F" w:rsidRPr="00565E2F" w:rsidTr="00B200B6">
        <w:trPr>
          <w:trHeight w:val="1104"/>
        </w:trPr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565E2F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Шланги длиной не менее 2-х метров с соответствующими штуцерами стандарта DIN 13260-2:</w:t>
            </w:r>
          </w:p>
          <w:p w:rsidR="00565E2F" w:rsidRPr="00565E2F" w:rsidRDefault="00565E2F" w:rsidP="00565E2F">
            <w:pPr>
              <w:pStyle w:val="210"/>
              <w:keepNext/>
              <w:keepLines/>
              <w:numPr>
                <w:ilvl w:val="0"/>
                <w:numId w:val="2"/>
              </w:numPr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565E2F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шланг кислорода, шт.</w:t>
            </w:r>
          </w:p>
          <w:p w:rsidR="00565E2F" w:rsidRPr="00565E2F" w:rsidRDefault="00565E2F" w:rsidP="00565E2F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шланг сжатого воздуха 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Газовый баллон для кислорода емкостью 5 л,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Редуктор для газового баллона,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2.7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Специальное крепление для газового баллона,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Специальное крепление для аппарата на кровати/каталке,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9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Крепление для аппарата в специальном медицинском транспорте,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10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Система поддержания температуры тела пациента,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565E2F" w:rsidRPr="00565E2F" w:rsidTr="00B200B6">
        <w:tc>
          <w:tcPr>
            <w:tcW w:w="1041" w:type="dxa"/>
            <w:tcBorders>
              <w:bottom w:val="single" w:sz="4" w:space="0" w:color="auto"/>
            </w:tcBorders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1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Экстренный (ручной) привод аппарата,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565E2F" w:rsidRPr="00565E2F" w:rsidTr="00B200B6">
        <w:tc>
          <w:tcPr>
            <w:tcW w:w="1041" w:type="dxa"/>
            <w:tcBorders>
              <w:bottom w:val="single" w:sz="4" w:space="0" w:color="auto"/>
            </w:tcBorders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Стерильные наборы для вспомогательного кровообращения в составе: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65E2F" w:rsidRPr="00565E2F" w:rsidTr="00B200B6"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.1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Оксигенатор</w:t>
            </w:r>
            <w:proofErr w:type="spellEnd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 с артериальным и венозным выходами 3/8 </w:t>
            </w:r>
            <w:proofErr w:type="spellStart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French</w:t>
            </w:r>
            <w:proofErr w:type="spellEnd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с интегрированным артериальным фильтром и центробежным насосом, встроенными разъемами для определения венозного давления, артериального давления, дополнительного давления, температуры, гемоглобина, гематокрита и венозной сатурации,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15</w:t>
            </w:r>
          </w:p>
        </w:tc>
      </w:tr>
      <w:tr w:rsidR="00565E2F" w:rsidRPr="00565E2F" w:rsidTr="00B200B6"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.2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Артериальная и венозная магистрали 3/8 </w:t>
            </w:r>
            <w:proofErr w:type="spellStart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French</w:t>
            </w:r>
            <w:proofErr w:type="spellEnd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 с цветовой маркировкой и магистральными зажимами, c </w:t>
            </w:r>
            <w:proofErr w:type="spellStart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quick</w:t>
            </w:r>
            <w:proofErr w:type="spellEnd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-коннекторами,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15</w:t>
            </w:r>
          </w:p>
        </w:tc>
      </w:tr>
      <w:tr w:rsidR="00565E2F" w:rsidRPr="00565E2F" w:rsidTr="00B200B6"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.3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Контур первичного заполнения c </w:t>
            </w:r>
            <w:proofErr w:type="spellStart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quick</w:t>
            </w:r>
            <w:proofErr w:type="spellEnd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-коннекторами,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15</w:t>
            </w:r>
          </w:p>
        </w:tc>
      </w:tr>
      <w:tr w:rsidR="00565E2F" w:rsidRPr="00565E2F" w:rsidTr="00B200B6"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.4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Газовая магистраль ¼- ¼ c фильтром к газовому микшеру,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15</w:t>
            </w:r>
          </w:p>
        </w:tc>
      </w:tr>
      <w:tr w:rsidR="00565E2F" w:rsidRPr="00565E2F" w:rsidTr="00B200B6"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.5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Артериальные канюли с биосовместимым покрытием, маркерами глубины установки, усиленными боковыми отверстиями, установка канюль – </w:t>
            </w:r>
            <w:proofErr w:type="spellStart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чрескожная</w:t>
            </w:r>
            <w:proofErr w:type="spellEnd"/>
          </w:p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диаметр 15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длина 15 см, шт.</w:t>
            </w:r>
          </w:p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диаметр 17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длина 23 см, шт.</w:t>
            </w:r>
          </w:p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диаметр 19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длина 23 см, шт.</w:t>
            </w:r>
          </w:p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диаметр 21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длина 23 см, шт.</w:t>
            </w:r>
          </w:p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диаметр 23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длина 23 см,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</w:tr>
      <w:tr w:rsidR="00565E2F" w:rsidRPr="00565E2F" w:rsidTr="00B200B6"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.6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Венозные канюли с биосовместимым покрытием, маркерами глубины установки, усиленными боковыми 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отверстиями, установка канюль – </w:t>
            </w:r>
            <w:proofErr w:type="spellStart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чрескожная</w:t>
            </w:r>
            <w:proofErr w:type="spellEnd"/>
          </w:p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диаметр 21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длина 38 см</w:t>
            </w:r>
          </w:p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диаметр 23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длина 38 см</w:t>
            </w:r>
          </w:p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диаметр 25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длина 38 см</w:t>
            </w:r>
          </w:p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диаметр 21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длина 55 см</w:t>
            </w:r>
          </w:p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диаметр 23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длина 55 см</w:t>
            </w:r>
          </w:p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диаметр 25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, длина 55 см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</w:tr>
      <w:tr w:rsidR="00565E2F" w:rsidRPr="00565E2F" w:rsidTr="00B200B6">
        <w:tc>
          <w:tcPr>
            <w:tcW w:w="1041" w:type="dxa"/>
            <w:tcBorders>
              <w:top w:val="single" w:sz="4" w:space="0" w:color="auto"/>
            </w:tcBorders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2.1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.7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Набор для </w:t>
            </w:r>
            <w:proofErr w:type="spellStart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чрескожной</w:t>
            </w:r>
            <w:proofErr w:type="spellEnd"/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 установки канюли (венозной), шт.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15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Различные режимы работы при проведении процедур вспомогательного кровообращения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Отображение в режиме реального времени параметров давления (артериальное, венозное) как от интегрированных сенсоров, так и от наружных датчиков; температуры (артериальной и венозной) как от интегрированных сенсоров, так и от наружных датчиков; уровня гемоглобина, гематокрита, венозной сатурации, скорости кровотока в л/мин, скорость оборотов центробежного насоса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Скорость создаваемого центробежным насосом потока крови, л/мин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не менее 6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Режим «нулевого потока»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Возможность предотвращения обратного тока крови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Автоматический переход в режим контроля "обороты в минуту" при сбое работы датчика воздушной эмболии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Питание от сети переменного тока, В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220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Питание от сети постоянного тока в транспорте, В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12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Питание аппарата от встроенной аккумуляторной батареи, минуты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не менее 90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использования в специальных транспортных средствах, 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подтвержденное инструкциями по эксплуатации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3.11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Защита от перепадов напряжения для сети 220 В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3.12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Минимальный температурный диапазон работы системы поддержания температуры тела пациента, ⁰С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диапазон не уже 33 – 39</w:t>
            </w:r>
            <w:r w:rsidRPr="00565E2F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о</w:t>
            </w: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3.13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Система поддержания температуры тела пациента должна иметь функцию независимого аварийного отключения при достижении температуры + 39 ⁰С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3.14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Возможность использования наборов для вспомогательного кровообращения не менее 28 дней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3.15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Биосовместимое покрытие всех компонентов системы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3.16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Общий объем заполнения всей системы, мл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не более 800</w:t>
            </w: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4.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b/>
                <w:sz w:val="30"/>
                <w:szCs w:val="30"/>
              </w:rPr>
              <w:t>Гарантийный срок: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65E2F" w:rsidRPr="00565E2F" w:rsidTr="00B200B6">
        <w:tc>
          <w:tcPr>
            <w:tcW w:w="1041" w:type="dxa"/>
          </w:tcPr>
          <w:p w:rsidR="00565E2F" w:rsidRPr="00565E2F" w:rsidRDefault="00565E2F" w:rsidP="00B200B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665" w:type="dxa"/>
          </w:tcPr>
          <w:p w:rsidR="00565E2F" w:rsidRPr="00565E2F" w:rsidRDefault="00565E2F" w:rsidP="00B200B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Гарантийный срок с момента ввода оборудования в эксплуатацию, включая техническое обслуживание и ремонт без дополнительных платежей.</w:t>
            </w:r>
          </w:p>
        </w:tc>
        <w:tc>
          <w:tcPr>
            <w:tcW w:w="2928" w:type="dxa"/>
          </w:tcPr>
          <w:p w:rsidR="00565E2F" w:rsidRPr="00565E2F" w:rsidRDefault="00565E2F" w:rsidP="00B200B6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565E2F">
              <w:rPr>
                <w:rFonts w:ascii="Times New Roman" w:hAnsi="Times New Roman" w:cs="Times New Roman"/>
                <w:sz w:val="30"/>
                <w:szCs w:val="30"/>
              </w:rPr>
              <w:t>24 месяца</w:t>
            </w:r>
          </w:p>
        </w:tc>
      </w:tr>
    </w:tbl>
    <w:p w:rsidR="00565E2F" w:rsidRPr="00565E2F" w:rsidRDefault="00565E2F" w:rsidP="00565E2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65E2F" w:rsidRPr="00565E2F" w:rsidRDefault="00565E2F" w:rsidP="00565E2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565E2F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565E2F">
        <w:rPr>
          <w:rFonts w:ascii="Times New Roman" w:hAnsi="Times New Roman" w:cs="Times New Roman"/>
          <w:b/>
          <w:sz w:val="30"/>
          <w:szCs w:val="30"/>
        </w:rPr>
        <w:t xml:space="preserve">АППАРАТУ ЭКМО С РАСХОДНЫМИ МАТЕРИАЛАМИ (15 НАБОРОВ) </w:t>
      </w:r>
      <w:r w:rsidRPr="00565E2F">
        <w:rPr>
          <w:rFonts w:ascii="Times New Roman" w:hAnsi="Times New Roman" w:cs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565E2F" w:rsidRPr="00565E2F" w:rsidRDefault="00565E2F" w:rsidP="00565E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565E2F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565E2F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565E2F" w:rsidRPr="00565E2F" w:rsidRDefault="00565E2F" w:rsidP="00565E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565E2F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565E2F" w:rsidRPr="00565E2F" w:rsidRDefault="00565E2F" w:rsidP="00565E2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565E2F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565E2F">
        <w:rPr>
          <w:rFonts w:ascii="Times New Roman" w:hAnsi="Times New Roman" w:cs="Times New Roman"/>
          <w:sz w:val="30"/>
          <w:szCs w:val="30"/>
        </w:rPr>
        <w:t>Каждая единица</w:t>
      </w:r>
      <w:r w:rsidRPr="00565E2F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</w:t>
      </w:r>
      <w:r w:rsidRPr="00565E2F">
        <w:rPr>
          <w:rFonts w:ascii="Times New Roman" w:hAnsi="Times New Roman" w:cs="Times New Roman"/>
          <w:sz w:val="30"/>
          <w:szCs w:val="30"/>
          <w:lang w:eastAsia="be-BY"/>
        </w:rPr>
        <w:lastRenderedPageBreak/>
        <w:t>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565E2F" w:rsidRPr="00565E2F" w:rsidRDefault="00565E2F" w:rsidP="00565E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565E2F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565E2F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565E2F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565E2F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565E2F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565E2F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565E2F" w:rsidRPr="00565E2F" w:rsidRDefault="00565E2F" w:rsidP="00565E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565E2F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565E2F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565E2F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565E2F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565E2F">
        <w:rPr>
          <w:rFonts w:ascii="Times New Roman" w:hAnsi="Times New Roman" w:cs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565E2F" w:rsidRDefault="00565E2F" w:rsidP="00565E2F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565E2F">
        <w:rPr>
          <w:rFonts w:ascii="Times New Roman" w:hAnsi="Times New Roman" w:cs="Times New Roman"/>
          <w:b/>
          <w:sz w:val="30"/>
          <w:szCs w:val="30"/>
        </w:rPr>
        <w:t>5. Обучение персон</w:t>
      </w:r>
      <w:r w:rsidRPr="001E6427">
        <w:rPr>
          <w:rFonts w:ascii="Times New Roman" w:hAnsi="Times New Roman"/>
          <w:b/>
          <w:sz w:val="30"/>
          <w:szCs w:val="30"/>
        </w:rPr>
        <w:t xml:space="preserve">ала </w:t>
      </w:r>
      <w:r w:rsidRPr="004A2BCE">
        <w:rPr>
          <w:rFonts w:ascii="Times New Roman" w:hAnsi="Times New Roman"/>
          <w:b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/>
          <w:b/>
          <w:sz w:val="30"/>
          <w:szCs w:val="30"/>
        </w:rPr>
        <w:t>поставленного оборудования</w:t>
      </w:r>
      <w:r w:rsidRPr="001E6427">
        <w:rPr>
          <w:rFonts w:ascii="Times New Roman" w:hAnsi="Times New Roman"/>
          <w:sz w:val="30"/>
          <w:szCs w:val="30"/>
        </w:rPr>
        <w:t xml:space="preserve">: Поставщик организует обучение персонала </w:t>
      </w:r>
      <w:r>
        <w:rPr>
          <w:rFonts w:ascii="Times New Roman" w:hAnsi="Times New Roman"/>
          <w:sz w:val="30"/>
          <w:szCs w:val="30"/>
        </w:rPr>
        <w:t>Покупателя</w:t>
      </w:r>
      <w:r w:rsidRPr="001E6427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или конечного пользователя </w:t>
      </w:r>
      <w:r w:rsidRPr="001E6427">
        <w:rPr>
          <w:rFonts w:ascii="Times New Roman" w:hAnsi="Times New Roman"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/>
          <w:sz w:val="30"/>
          <w:szCs w:val="30"/>
        </w:rPr>
        <w:t>оборудования в местах эксплуатации оборудования</w:t>
      </w:r>
      <w:r w:rsidRPr="001E6427">
        <w:rPr>
          <w:rFonts w:ascii="Times New Roman" w:hAnsi="Times New Roman"/>
          <w:sz w:val="30"/>
          <w:szCs w:val="30"/>
        </w:rPr>
        <w:t xml:space="preserve"> по стандартной программе Поставщика силами своих специалистов, имеющих необходимую квали</w:t>
      </w:r>
      <w:r>
        <w:rPr>
          <w:rFonts w:ascii="Times New Roman" w:hAnsi="Times New Roman"/>
          <w:sz w:val="30"/>
          <w:szCs w:val="30"/>
        </w:rPr>
        <w:t>фикацию. Язык проведения обучения</w:t>
      </w:r>
      <w:r w:rsidRPr="001E6427">
        <w:rPr>
          <w:rFonts w:ascii="Times New Roman" w:hAnsi="Times New Roman"/>
          <w:sz w:val="30"/>
          <w:szCs w:val="30"/>
        </w:rPr>
        <w:t>: русский</w:t>
      </w:r>
      <w:r>
        <w:rPr>
          <w:rFonts w:ascii="Times New Roman" w:hAnsi="Times New Roman"/>
          <w:sz w:val="30"/>
          <w:szCs w:val="30"/>
        </w:rPr>
        <w:t xml:space="preserve"> или белорусский.</w:t>
      </w:r>
    </w:p>
    <w:p w:rsidR="00565E2F" w:rsidRPr="002C7A3A" w:rsidRDefault="00565E2F" w:rsidP="00565E2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6.</w:t>
      </w:r>
      <w:r w:rsidRPr="002C7A3A">
        <w:rPr>
          <w:rFonts w:ascii="Times New Roman" w:hAnsi="Times New Roman"/>
          <w:b/>
          <w:sz w:val="30"/>
          <w:szCs w:val="30"/>
        </w:rPr>
        <w:t> </w:t>
      </w:r>
      <w:r w:rsidRPr="00651D00">
        <w:rPr>
          <w:rFonts w:ascii="Times New Roman" w:hAnsi="Times New Roman"/>
          <w:b/>
          <w:sz w:val="30"/>
          <w:szCs w:val="30"/>
        </w:rPr>
        <w:t>Гарантия:</w:t>
      </w:r>
      <w:r w:rsidRPr="002C7A3A">
        <w:rPr>
          <w:rFonts w:ascii="Times New Roman" w:hAnsi="Times New Roman"/>
          <w:b/>
          <w:sz w:val="30"/>
          <w:szCs w:val="30"/>
        </w:rPr>
        <w:t xml:space="preserve"> </w:t>
      </w:r>
      <w:r w:rsidRPr="00920671">
        <w:rPr>
          <w:rFonts w:ascii="Times New Roman" w:hAnsi="Times New Roman"/>
          <w:sz w:val="30"/>
          <w:szCs w:val="30"/>
        </w:rPr>
        <w:t>Не менее 24 месяцев на</w:t>
      </w:r>
      <w:r w:rsidRPr="002C7A3A">
        <w:rPr>
          <w:rFonts w:ascii="Times New Roman" w:hAnsi="Times New Roman"/>
          <w:sz w:val="30"/>
          <w:szCs w:val="30"/>
        </w:rPr>
        <w:t xml:space="preserve"> каждую единицу или на каждый комплект оборудования от даты подписания </w:t>
      </w:r>
      <w:proofErr w:type="spellStart"/>
      <w:r w:rsidRPr="002C7A3A">
        <w:rPr>
          <w:rFonts w:ascii="Times New Roman" w:hAnsi="Times New Roman"/>
          <w:sz w:val="30"/>
          <w:szCs w:val="30"/>
        </w:rPr>
        <w:t>aктa</w:t>
      </w:r>
      <w:proofErr w:type="spellEnd"/>
      <w:r w:rsidRPr="002C7A3A">
        <w:rPr>
          <w:rFonts w:ascii="Times New Roman" w:hAnsi="Times New Roman"/>
          <w:sz w:val="30"/>
          <w:szCs w:val="30"/>
        </w:rPr>
        <w:t xml:space="preserve"> приема-передачи оборудования обеими сторонами.</w:t>
      </w:r>
    </w:p>
    <w:p w:rsidR="00565E2F" w:rsidRPr="002C7A3A" w:rsidRDefault="00565E2F" w:rsidP="00565E2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C7A3A">
        <w:rPr>
          <w:rFonts w:ascii="Times New Roman" w:hAnsi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565E2F" w:rsidRDefault="00565E2F" w:rsidP="00565E2F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2C7A3A">
        <w:rPr>
          <w:rFonts w:ascii="Times New Roman" w:hAnsi="Times New Roman"/>
          <w:b/>
          <w:sz w:val="30"/>
          <w:szCs w:val="30"/>
        </w:rPr>
        <w:t>7.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sz w:val="30"/>
          <w:szCs w:val="30"/>
        </w:rPr>
        <w:t>Сервисный центр:</w:t>
      </w:r>
      <w:r w:rsidRPr="00651D00">
        <w:rPr>
          <w:rFonts w:ascii="Times New Roman" w:hAnsi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651D00">
        <w:rPr>
          <w:rFonts w:ascii="Times New Roman" w:hAnsi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651D00">
        <w:t xml:space="preserve"> </w:t>
      </w:r>
      <w:r w:rsidRPr="00651D00">
        <w:rPr>
          <w:rFonts w:ascii="Times New Roman" w:hAnsi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565E2F" w:rsidRPr="00651D00" w:rsidRDefault="00565E2F" w:rsidP="00565E2F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8</w:t>
      </w:r>
      <w:r w:rsidRPr="00AE5124">
        <w:rPr>
          <w:rFonts w:ascii="Times New Roman" w:hAnsi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565E2F" w:rsidRPr="00651D00" w:rsidRDefault="00565E2F" w:rsidP="00565E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 xml:space="preserve"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</w:t>
      </w:r>
      <w:r w:rsidRPr="00651D00">
        <w:rPr>
          <w:rFonts w:ascii="Times New Roman" w:hAnsi="Times New Roman"/>
          <w:sz w:val="30"/>
          <w:szCs w:val="30"/>
        </w:rPr>
        <w:lastRenderedPageBreak/>
        <w:t>должен быть направлен на место установки оборудования для устранения неисправностей).</w:t>
      </w:r>
    </w:p>
    <w:p w:rsidR="00565E2F" w:rsidRPr="00651D00" w:rsidRDefault="00565E2F" w:rsidP="00565E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565E2F" w:rsidRPr="00651D00" w:rsidRDefault="00565E2F" w:rsidP="00565E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565E2F" w:rsidRDefault="00565E2F" w:rsidP="00565E2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565E2F" w:rsidRPr="00D36495" w:rsidRDefault="00565E2F" w:rsidP="00565E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9.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sz w:val="30"/>
          <w:szCs w:val="30"/>
        </w:rPr>
        <w:t>Послегарантийное сервисное обслуживание: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 w:cs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 w:cs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 w:cs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565E2F" w:rsidRPr="00651D00" w:rsidRDefault="00565E2F" w:rsidP="00565E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565E2F" w:rsidRPr="00651D00" w:rsidRDefault="00565E2F" w:rsidP="00565E2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bCs/>
          <w:sz w:val="30"/>
          <w:szCs w:val="30"/>
        </w:rPr>
        <w:t>10.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/>
          <w:sz w:val="30"/>
          <w:szCs w:val="30"/>
        </w:rPr>
        <w:t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/>
          <w:sz w:val="30"/>
          <w:szCs w:val="30"/>
        </w:rPr>
        <w:t xml:space="preserve">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565E2F" w:rsidRPr="00A66D44" w:rsidRDefault="00565E2F" w:rsidP="001A638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eastAsia="Times New Roman" w:hAnsi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</w:t>
      </w:r>
      <w:r w:rsidRPr="00651D00">
        <w:rPr>
          <w:rFonts w:ascii="Times New Roman" w:eastAsia="Times New Roman" w:hAnsi="Times New Roman"/>
          <w:sz w:val="30"/>
          <w:szCs w:val="30"/>
        </w:rPr>
        <w:lastRenderedPageBreak/>
        <w:t xml:space="preserve">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651D00">
        <w:rPr>
          <w:rFonts w:ascii="Times New Roman" w:eastAsia="Times New Roman" w:hAnsi="Times New Roman"/>
          <w:sz w:val="30"/>
          <w:szCs w:val="30"/>
        </w:rPr>
        <w:t>тд</w:t>
      </w:r>
      <w:proofErr w:type="spellEnd"/>
      <w:r w:rsidRPr="00651D00">
        <w:rPr>
          <w:rFonts w:ascii="Times New Roman" w:eastAsia="Times New Roman" w:hAnsi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sectPr w:rsidR="00565E2F" w:rsidRPr="00A6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D1E9A"/>
    <w:rsid w:val="000E7C91"/>
    <w:rsid w:val="001A6389"/>
    <w:rsid w:val="002340F4"/>
    <w:rsid w:val="002D190D"/>
    <w:rsid w:val="00456C35"/>
    <w:rsid w:val="004E4728"/>
    <w:rsid w:val="005334C6"/>
    <w:rsid w:val="00565E2F"/>
    <w:rsid w:val="005B05C8"/>
    <w:rsid w:val="006365B5"/>
    <w:rsid w:val="0068229F"/>
    <w:rsid w:val="006D327E"/>
    <w:rsid w:val="006D39EB"/>
    <w:rsid w:val="006E0D43"/>
    <w:rsid w:val="006F4F64"/>
    <w:rsid w:val="00744975"/>
    <w:rsid w:val="00766519"/>
    <w:rsid w:val="00795692"/>
    <w:rsid w:val="007B570E"/>
    <w:rsid w:val="00841D0B"/>
    <w:rsid w:val="008B7772"/>
    <w:rsid w:val="008F3B99"/>
    <w:rsid w:val="008F47DB"/>
    <w:rsid w:val="009623F7"/>
    <w:rsid w:val="00A418AF"/>
    <w:rsid w:val="00A63672"/>
    <w:rsid w:val="00AC506B"/>
    <w:rsid w:val="00B22C7B"/>
    <w:rsid w:val="00B45934"/>
    <w:rsid w:val="00B729C0"/>
    <w:rsid w:val="00B76DE7"/>
    <w:rsid w:val="00BB3A23"/>
    <w:rsid w:val="00C44592"/>
    <w:rsid w:val="00C44714"/>
    <w:rsid w:val="00C72114"/>
    <w:rsid w:val="00C8237F"/>
    <w:rsid w:val="00C97893"/>
    <w:rsid w:val="00CB3EE8"/>
    <w:rsid w:val="00CB4759"/>
    <w:rsid w:val="00D6035F"/>
    <w:rsid w:val="00DD512B"/>
    <w:rsid w:val="00E01AFF"/>
    <w:rsid w:val="00E431A9"/>
    <w:rsid w:val="00EC7AF7"/>
    <w:rsid w:val="00F82C6C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6FA3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15</cp:revision>
  <cp:lastPrinted>2020-05-07T14:33:00Z</cp:lastPrinted>
  <dcterms:created xsi:type="dcterms:W3CDTF">2020-05-07T11:45:00Z</dcterms:created>
  <dcterms:modified xsi:type="dcterms:W3CDTF">2020-06-04T13:01:00Z</dcterms:modified>
</cp:coreProperties>
</file>