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D85" w:rsidRPr="008F1D69" w:rsidRDefault="008F1D69" w:rsidP="008F1D69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F1D69">
        <w:rPr>
          <w:rFonts w:ascii="Times New Roman" w:hAnsi="Times New Roman" w:cs="Times New Roman"/>
          <w:b/>
          <w:sz w:val="56"/>
          <w:szCs w:val="56"/>
        </w:rPr>
        <w:t>№472</w:t>
      </w:r>
    </w:p>
    <w:p w:rsidR="00911D85" w:rsidRPr="00F86C38" w:rsidRDefault="008F1D69" w:rsidP="00911D85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заявки на закупку </w:t>
      </w:r>
      <w:r w:rsidR="00911D85">
        <w:rPr>
          <w:sz w:val="28"/>
          <w:szCs w:val="28"/>
        </w:rPr>
        <w:t>МС</w:t>
      </w:r>
      <w:r w:rsidR="00911D85" w:rsidRPr="008215D0">
        <w:rPr>
          <w:sz w:val="28"/>
          <w:szCs w:val="28"/>
        </w:rPr>
        <w:t>-0</w:t>
      </w:r>
      <w:r w:rsidR="00911D85">
        <w:rPr>
          <w:sz w:val="28"/>
          <w:szCs w:val="28"/>
        </w:rPr>
        <w:t>5</w:t>
      </w:r>
      <w:r w:rsidR="00911D85" w:rsidRPr="008215D0">
        <w:rPr>
          <w:sz w:val="28"/>
          <w:szCs w:val="28"/>
        </w:rPr>
        <w:t xml:space="preserve"> </w:t>
      </w:r>
      <w:r w:rsidR="00911D85">
        <w:rPr>
          <w:sz w:val="28"/>
          <w:szCs w:val="28"/>
        </w:rPr>
        <w:t xml:space="preserve">Тканевой (церебральный/соматический) </w:t>
      </w:r>
      <w:proofErr w:type="spellStart"/>
      <w:r w:rsidR="00911D85">
        <w:rPr>
          <w:sz w:val="28"/>
          <w:szCs w:val="28"/>
        </w:rPr>
        <w:t>оксиметр</w:t>
      </w:r>
      <w:proofErr w:type="spellEnd"/>
      <w:r w:rsidR="00911D85">
        <w:rPr>
          <w:sz w:val="28"/>
          <w:szCs w:val="28"/>
        </w:rPr>
        <w:t>, портативный.</w:t>
      </w:r>
    </w:p>
    <w:p w:rsidR="00911D85" w:rsidRPr="00DF7C58" w:rsidRDefault="00911D85" w:rsidP="00911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1D85" w:rsidRPr="00911D85" w:rsidRDefault="00911D85" w:rsidP="00911D85">
      <w:pPr>
        <w:pStyle w:val="a3"/>
        <w:shd w:val="clear" w:color="auto" w:fill="FFFFFF"/>
        <w:autoSpaceDN w:val="0"/>
        <w:spacing w:after="0"/>
        <w:jc w:val="right"/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</w:pPr>
      <w:r w:rsidRPr="00911D85"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  <w:t>Приложение 1</w:t>
      </w:r>
    </w:p>
    <w:p w:rsidR="00911D85" w:rsidRPr="00911D85" w:rsidRDefault="00911D85" w:rsidP="00911D8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1D85">
        <w:rPr>
          <w:rFonts w:ascii="Times New Roman" w:hAnsi="Times New Roman" w:cs="Times New Roman"/>
          <w:sz w:val="28"/>
          <w:szCs w:val="28"/>
        </w:rPr>
        <w:t xml:space="preserve">Технические характеристики (описание) медицинских изделий </w:t>
      </w:r>
    </w:p>
    <w:p w:rsidR="00911D85" w:rsidRPr="00911D85" w:rsidRDefault="00911D85" w:rsidP="00787D32">
      <w:pPr>
        <w:widowControl w:val="0"/>
        <w:autoSpaceDE w:val="0"/>
        <w:autoSpaceDN w:val="0"/>
        <w:adjustRightInd w:val="0"/>
        <w:spacing w:after="0" w:line="260" w:lineRule="exact"/>
        <w:jc w:val="right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787D32" w:rsidRPr="00911D85" w:rsidRDefault="00787D32" w:rsidP="00911D85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pacing w:val="9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/>
          <w:bCs/>
          <w:color w:val="000000"/>
          <w:spacing w:val="9"/>
          <w:sz w:val="28"/>
          <w:szCs w:val="28"/>
          <w:lang w:eastAsia="ja-JP"/>
        </w:rPr>
        <w:t xml:space="preserve">Состав </w:t>
      </w:r>
      <w:r w:rsidR="001E1C84">
        <w:rPr>
          <w:rFonts w:ascii="Times New Roman" w:eastAsia="MS Mincho" w:hAnsi="Times New Roman" w:cs="Times New Roman"/>
          <w:b/>
          <w:bCs/>
          <w:color w:val="000000"/>
          <w:spacing w:val="9"/>
          <w:sz w:val="28"/>
          <w:szCs w:val="28"/>
          <w:lang w:eastAsia="ja-JP"/>
        </w:rPr>
        <w:t xml:space="preserve">(комплектация) </w:t>
      </w:r>
      <w:r w:rsidRPr="00911D85">
        <w:rPr>
          <w:rFonts w:ascii="Times New Roman" w:eastAsia="MS Mincho" w:hAnsi="Times New Roman" w:cs="Times New Roman"/>
          <w:b/>
          <w:bCs/>
          <w:color w:val="000000"/>
          <w:spacing w:val="9"/>
          <w:sz w:val="28"/>
          <w:szCs w:val="28"/>
          <w:lang w:eastAsia="ja-JP"/>
        </w:rPr>
        <w:t>оборудования.</w:t>
      </w:r>
    </w:p>
    <w:tbl>
      <w:tblPr>
        <w:tblW w:w="9679" w:type="dxa"/>
        <w:tblInd w:w="-24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2"/>
        <w:gridCol w:w="7365"/>
        <w:gridCol w:w="1562"/>
      </w:tblGrid>
      <w:tr w:rsidR="00787D32" w:rsidRPr="00911D85" w:rsidTr="00B342F2">
        <w:trPr>
          <w:trHeight w:val="20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D32" w:rsidRPr="00911D85" w:rsidRDefault="00787D32" w:rsidP="00787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№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D32" w:rsidRPr="00911D85" w:rsidRDefault="00787D32" w:rsidP="00787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наименование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D32" w:rsidRPr="00911D85" w:rsidRDefault="00787D32" w:rsidP="00787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количество</w:t>
            </w:r>
          </w:p>
        </w:tc>
      </w:tr>
      <w:tr w:rsidR="00787D32" w:rsidRPr="00911D85" w:rsidTr="00B342F2">
        <w:trPr>
          <w:trHeight w:val="20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D32" w:rsidRPr="00911D85" w:rsidRDefault="00787D32" w:rsidP="00787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1.1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D32" w:rsidRPr="00911D85" w:rsidRDefault="00787D32" w:rsidP="00787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Базовый блок, приспособленный для работы в условиях реанимации.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D32" w:rsidRPr="00911D85" w:rsidRDefault="00787D32" w:rsidP="00787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1 шт.</w:t>
            </w:r>
          </w:p>
        </w:tc>
      </w:tr>
      <w:tr w:rsidR="00787D32" w:rsidRPr="00911D85" w:rsidTr="00B342F2">
        <w:trPr>
          <w:trHeight w:val="20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D32" w:rsidRPr="00911D85" w:rsidRDefault="00787D32" w:rsidP="00787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1.2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D32" w:rsidRPr="00911D85" w:rsidRDefault="00787D32" w:rsidP="00787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Сенсоры неонатальные</w:t>
            </w:r>
            <w:r w:rsidR="00863AC6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одноразовые</w:t>
            </w:r>
            <w:r w:rsidRPr="00911D8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D32" w:rsidRPr="00911D85" w:rsidRDefault="00863AC6" w:rsidP="00787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both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100</w:t>
            </w:r>
            <w:r w:rsidR="00787D32" w:rsidRPr="00911D8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 xml:space="preserve"> шт</w:t>
            </w:r>
            <w:r w:rsidR="00911D85" w:rsidRPr="00911D8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.</w:t>
            </w:r>
          </w:p>
        </w:tc>
      </w:tr>
      <w:tr w:rsidR="00787D32" w:rsidRPr="00911D85" w:rsidTr="00B342F2">
        <w:trPr>
          <w:trHeight w:val="20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D32" w:rsidRPr="00911D85" w:rsidRDefault="00787D32" w:rsidP="00787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1.</w:t>
            </w:r>
            <w:r w:rsidR="00066E52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D32" w:rsidRPr="00911D85" w:rsidRDefault="00787D32" w:rsidP="00787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Сетевой кабель.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D32" w:rsidRPr="00911D85" w:rsidRDefault="00787D32" w:rsidP="0078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1 шт.</w:t>
            </w:r>
          </w:p>
        </w:tc>
      </w:tr>
      <w:tr w:rsidR="00911D85" w:rsidRPr="00911D85" w:rsidTr="00911D85">
        <w:trPr>
          <w:trHeight w:val="20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85" w:rsidRPr="00911D85" w:rsidRDefault="00911D85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1.</w:t>
            </w:r>
            <w:r w:rsidR="00066E52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</w:t>
            </w:r>
          </w:p>
        </w:tc>
        <w:tc>
          <w:tcPr>
            <w:tcW w:w="7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85" w:rsidRPr="00911D85" w:rsidRDefault="00911D85" w:rsidP="00A66D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 случае наличия в оборудовании клеммы для подключения к контуру функционального (медицинского) заземления необходим кабель с разъемами для подключения стандар</w:t>
            </w:r>
            <w:bookmarkStart w:id="0" w:name="_GoBack"/>
            <w:bookmarkEnd w:id="0"/>
            <w:r w:rsidRPr="00911D8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та DIN 42801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85" w:rsidRPr="00911D85" w:rsidRDefault="00911D85" w:rsidP="00911D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11D85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1 шт.</w:t>
            </w:r>
          </w:p>
        </w:tc>
      </w:tr>
    </w:tbl>
    <w:p w:rsidR="00787D32" w:rsidRPr="00911D85" w:rsidRDefault="00787D32" w:rsidP="00787D32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</w:pPr>
    </w:p>
    <w:p w:rsidR="00787D32" w:rsidRPr="00911D85" w:rsidRDefault="00101421" w:rsidP="00911D85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>2.</w:t>
      </w:r>
      <w:r w:rsidRPr="00911D85"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ab/>
      </w:r>
      <w:r w:rsidR="00911D85" w:rsidRPr="00911D85"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>Технические требования</w:t>
      </w:r>
      <w:r w:rsidR="001E1C84"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 xml:space="preserve"> к заказываемому оборудованию</w:t>
      </w:r>
      <w:r w:rsidR="00787D32" w:rsidRPr="00911D85"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>.</w:t>
      </w:r>
    </w:p>
    <w:p w:rsidR="00787D32" w:rsidRPr="00911D85" w:rsidRDefault="00787D32" w:rsidP="00787D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2.1. Предлагать аппарат для осуществления пролонгированного мониторинга тканевой </w:t>
      </w:r>
      <w:proofErr w:type="spellStart"/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оксигенации</w:t>
      </w:r>
      <w:proofErr w:type="spellEnd"/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, основанного на технологии 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val="en-US" w:eastAsia="ja-JP"/>
        </w:rPr>
        <w:t>NIRS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 (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val="en-US" w:eastAsia="ja-JP"/>
        </w:rPr>
        <w:t>near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 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val="en-US" w:eastAsia="ja-JP"/>
        </w:rPr>
        <w:t>infrared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 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val="en-US" w:eastAsia="ja-JP"/>
        </w:rPr>
        <w:t>spectroscopy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).</w:t>
      </w:r>
    </w:p>
    <w:p w:rsidR="00787D32" w:rsidRPr="00911D85" w:rsidRDefault="00787D32" w:rsidP="00787D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2.4. Конструкция аппарата должна обеспечивать его мобильность в условиях отделения интенсивной терапии новорожд</w:t>
      </w:r>
      <w:r w:rsidR="00911D85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е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нных, а также возможность быстрого подключения к другому пациенту.</w:t>
      </w:r>
    </w:p>
    <w:p w:rsidR="00787D32" w:rsidRPr="00911D85" w:rsidRDefault="00787D32" w:rsidP="00787D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2.5. Конструкция сенсоров должна предусматривать подключение к пациенту при помощи самофиксации без использования дополнительных фиксирующих приспособлений.</w:t>
      </w:r>
    </w:p>
    <w:p w:rsidR="00787D32" w:rsidRPr="00911D85" w:rsidRDefault="00787D32" w:rsidP="00787D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2.6. В аппарате должно быть предусмотрен</w:t>
      </w:r>
      <w:r w:rsidR="00101421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а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 </w:t>
      </w:r>
      <w:r w:rsidR="00101421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возможность передачи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 данных на 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val="en-US" w:eastAsia="ja-JP"/>
        </w:rPr>
        <w:t>USB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 флеш – накопитель, либо </w:t>
      </w:r>
      <w:r w:rsidR="00101421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посредством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 технологии </w:t>
      </w:r>
      <w:proofErr w:type="spellStart"/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Bluetooth</w:t>
      </w:r>
      <w:proofErr w:type="spellEnd"/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</w:t>
      </w:r>
    </w:p>
    <w:p w:rsidR="00101421" w:rsidRPr="00911D85" w:rsidRDefault="00101421" w:rsidP="00911D8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2.7. Конструкция базового блока должна позволять производить его крепление на </w:t>
      </w:r>
      <w:r w:rsidR="00911D85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стандартный рельс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</w:t>
      </w:r>
    </w:p>
    <w:p w:rsidR="00877096" w:rsidRPr="00911D85" w:rsidRDefault="00911D85" w:rsidP="002E076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2</w:t>
      </w:r>
      <w:r w:rsidR="002E0764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8</w:t>
      </w:r>
      <w:r w:rsidR="002E0764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. </w:t>
      </w:r>
      <w:r w:rsidR="00877096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Информация об уровне региональной </w:t>
      </w:r>
      <w:proofErr w:type="spellStart"/>
      <w:r w:rsidR="00877096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оксигенации</w:t>
      </w:r>
      <w:proofErr w:type="spellEnd"/>
      <w:r w:rsidR="00877096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 должна выводиться на экран в диапазоне 0-99%.</w:t>
      </w:r>
    </w:p>
    <w:p w:rsidR="002E0764" w:rsidRPr="00911D85" w:rsidRDefault="00911D85" w:rsidP="002E076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2</w:t>
      </w:r>
      <w:r w:rsidR="00877096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9</w:t>
      </w:r>
      <w:r w:rsidR="00877096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. </w:t>
      </w:r>
      <w:r w:rsidR="002E0764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Аппарат должен обладать возможностью одновременного </w:t>
      </w:r>
      <w:r w:rsidR="00877096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4-ех канального мониторинга</w:t>
      </w:r>
      <w:r w:rsidR="002E0764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 Вывод данных результата мониторинга по каждому региону должен производиться на экране в виде отдельных блоков информации с возможностью их цветовой идентификации.</w:t>
      </w:r>
    </w:p>
    <w:p w:rsidR="00787D32" w:rsidRPr="00911D85" w:rsidRDefault="00911D85" w:rsidP="00787D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2</w:t>
      </w:r>
      <w:r w:rsidR="002E0764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10</w:t>
      </w:r>
      <w:r w:rsidR="00787D32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 Аппарат должен иметь лицензированное программное обеспечение, позволяющее производить анализ данных в автоматическом режиме на персональном компьютере.</w:t>
      </w:r>
    </w:p>
    <w:p w:rsidR="00787D32" w:rsidRPr="00911D85" w:rsidRDefault="00911D85" w:rsidP="00787D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lastRenderedPageBreak/>
        <w:t>2</w:t>
      </w:r>
      <w:r w:rsidR="00787D32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11</w:t>
      </w:r>
      <w:r w:rsidR="00787D32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. Аппарат должен иметь возможность устанавливать нижнюю и верхнюю границу значений для каждого из </w:t>
      </w:r>
      <w:r w:rsidR="002E0764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каналов</w:t>
      </w:r>
      <w:r w:rsidR="00787D32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 мониторинга.</w:t>
      </w:r>
    </w:p>
    <w:p w:rsidR="00854571" w:rsidRPr="00911D85" w:rsidRDefault="00911D85" w:rsidP="00787D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2</w:t>
      </w:r>
      <w:r w:rsidR="00854571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12</w:t>
      </w:r>
      <w:r w:rsidR="00854571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 Аппарат должен иметь журнал значимых событий, а также обладать возможностью мануально отмечать в режиме реального времени на кривой мониторинга метки события. Метка события может быть сохранена в памяти и должна отображаться на экране.</w:t>
      </w:r>
    </w:p>
    <w:p w:rsidR="00787D32" w:rsidRPr="00911D85" w:rsidRDefault="00911D85" w:rsidP="00787D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2</w:t>
      </w:r>
      <w:r w:rsidR="00877096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13</w:t>
      </w:r>
      <w:r w:rsidR="00787D32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 Аппарат должен располагать встроенной аккумуляторной батареей, обеспечивающей не менее 30 минут автономной работы.</w:t>
      </w:r>
    </w:p>
    <w:p w:rsidR="00787D32" w:rsidRDefault="00911D85" w:rsidP="00787D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2</w:t>
      </w:r>
      <w:r w:rsidR="00211BB0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</w:t>
      </w:r>
      <w:r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14</w:t>
      </w:r>
      <w:r w:rsidR="00787D32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. </w:t>
      </w:r>
      <w:r w:rsidR="00211BB0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Аппарат должен располагать возможностью регулировать</w:t>
      </w:r>
      <w:r w:rsidR="00787D32" w:rsidRPr="00911D85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 визуальные и звуковые сигналы тревоги.</w:t>
      </w:r>
    </w:p>
    <w:p w:rsidR="00066E52" w:rsidRPr="001E1C84" w:rsidRDefault="00066E52" w:rsidP="001E1C84">
      <w:pPr>
        <w:pStyle w:val="a3"/>
        <w:shd w:val="clear" w:color="auto" w:fill="FFFFFF"/>
        <w:spacing w:after="0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 xml:space="preserve">2.15 </w:t>
      </w:r>
      <w:r w:rsidRPr="00F20DF6">
        <w:rPr>
          <w:rFonts w:ascii="Times New Roman" w:hAnsi="Times New Roman"/>
          <w:sz w:val="28"/>
          <w:szCs w:val="26"/>
        </w:rPr>
        <w:t xml:space="preserve">Внешние порты: последовательный порт RS232, </w:t>
      </w:r>
      <w:proofErr w:type="spellStart"/>
      <w:r w:rsidRPr="00F20DF6">
        <w:rPr>
          <w:rFonts w:ascii="Times New Roman" w:hAnsi="Times New Roman"/>
          <w:sz w:val="28"/>
          <w:szCs w:val="26"/>
        </w:rPr>
        <w:t>Ethernet</w:t>
      </w:r>
      <w:proofErr w:type="spellEnd"/>
      <w:r w:rsidRPr="00F20DF6">
        <w:rPr>
          <w:rFonts w:ascii="Times New Roman" w:hAnsi="Times New Roman"/>
          <w:sz w:val="28"/>
          <w:szCs w:val="26"/>
        </w:rPr>
        <w:t xml:space="preserve"> порт RJ45, USB порты</w:t>
      </w:r>
      <w:r w:rsidRPr="00F20DF6">
        <w:rPr>
          <w:rFonts w:ascii="Times New Roman" w:eastAsia="MS Mincho" w:hAnsi="Times New Roman"/>
          <w:sz w:val="28"/>
          <w:szCs w:val="28"/>
          <w:lang w:val="be-BY" w:eastAsia="ja-JP"/>
        </w:rPr>
        <w:t xml:space="preserve"> для передачи в систему мониторинга пациента </w:t>
      </w:r>
      <w:r>
        <w:rPr>
          <w:rFonts w:ascii="Times New Roman" w:eastAsia="MS Mincho" w:hAnsi="Times New Roman"/>
          <w:sz w:val="28"/>
          <w:szCs w:val="28"/>
          <w:lang w:val="be-BY" w:eastAsia="ja-JP"/>
        </w:rPr>
        <w:t xml:space="preserve">и медицинскую информационную систему </w:t>
      </w:r>
      <w:r w:rsidRPr="00F20DF6">
        <w:rPr>
          <w:rFonts w:ascii="Times New Roman" w:eastAsia="MS Mincho" w:hAnsi="Times New Roman"/>
          <w:sz w:val="28"/>
          <w:szCs w:val="28"/>
          <w:lang w:val="be-BY" w:eastAsia="ja-JP"/>
        </w:rPr>
        <w:t>измеряемых показателей</w:t>
      </w:r>
      <w:r>
        <w:rPr>
          <w:rFonts w:ascii="Times New Roman" w:eastAsia="MS Mincho" w:hAnsi="Times New Roman"/>
          <w:sz w:val="28"/>
          <w:szCs w:val="28"/>
          <w:lang w:val="be-BY" w:eastAsia="ja-JP"/>
        </w:rPr>
        <w:t xml:space="preserve"> в режиме реального времени.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0DF6">
        <w:rPr>
          <w:rFonts w:ascii="Times New Roman" w:hAnsi="Times New Roman"/>
          <w:sz w:val="28"/>
          <w:szCs w:val="26"/>
        </w:rPr>
        <w:t xml:space="preserve">Поддержка протоколов обмена данными </w:t>
      </w:r>
      <w:r w:rsidRPr="00F20DF6">
        <w:rPr>
          <w:rFonts w:ascii="Times New Roman" w:hAnsi="Times New Roman"/>
          <w:sz w:val="28"/>
          <w:szCs w:val="26"/>
          <w:lang w:val="en-US"/>
        </w:rPr>
        <w:t>HL</w:t>
      </w:r>
      <w:r w:rsidRPr="00F20DF6">
        <w:rPr>
          <w:rFonts w:ascii="Times New Roman" w:hAnsi="Times New Roman"/>
          <w:sz w:val="28"/>
          <w:szCs w:val="26"/>
        </w:rPr>
        <w:t>7</w:t>
      </w:r>
      <w:r>
        <w:rPr>
          <w:rFonts w:ascii="Times New Roman" w:hAnsi="Times New Roman"/>
          <w:sz w:val="28"/>
          <w:szCs w:val="26"/>
        </w:rPr>
        <w:t>.</w:t>
      </w:r>
    </w:p>
    <w:p w:rsidR="00911D85" w:rsidRPr="00911D85" w:rsidRDefault="00911D85" w:rsidP="00787D3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</w:p>
    <w:p w:rsidR="00911D85" w:rsidRPr="00911D85" w:rsidRDefault="00911D85" w:rsidP="00911D85">
      <w:pPr>
        <w:jc w:val="both"/>
        <w:rPr>
          <w:rFonts w:ascii="Times New Roman" w:hAnsi="Times New Roman" w:cs="Times New Roman"/>
          <w:sz w:val="28"/>
          <w:szCs w:val="28"/>
        </w:rPr>
      </w:pPr>
      <w:r w:rsidRPr="00911D85">
        <w:rPr>
          <w:rFonts w:ascii="Times New Roman" w:hAnsi="Times New Roman" w:cs="Times New Roman"/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sectPr w:rsidR="00911D85" w:rsidRPr="00911D85" w:rsidSect="00C52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137EC"/>
    <w:multiLevelType w:val="hybridMultilevel"/>
    <w:tmpl w:val="45401838"/>
    <w:lvl w:ilvl="0" w:tplc="92F65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34FBC"/>
    <w:multiLevelType w:val="hybridMultilevel"/>
    <w:tmpl w:val="2FE0253C"/>
    <w:lvl w:ilvl="0" w:tplc="64B271C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D334A"/>
    <w:multiLevelType w:val="hybridMultilevel"/>
    <w:tmpl w:val="9DA68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84247"/>
    <w:multiLevelType w:val="hybridMultilevel"/>
    <w:tmpl w:val="FAD6ADEC"/>
    <w:lvl w:ilvl="0" w:tplc="F3A6D4B6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90A02"/>
    <w:multiLevelType w:val="hybridMultilevel"/>
    <w:tmpl w:val="45C02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10228"/>
    <w:multiLevelType w:val="hybridMultilevel"/>
    <w:tmpl w:val="CE1A5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47ABC"/>
    <w:multiLevelType w:val="hybridMultilevel"/>
    <w:tmpl w:val="AD6A55EE"/>
    <w:lvl w:ilvl="0" w:tplc="90208DA2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7A5682"/>
    <w:multiLevelType w:val="hybridMultilevel"/>
    <w:tmpl w:val="7F6CB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DD11B0F"/>
    <w:multiLevelType w:val="hybridMultilevel"/>
    <w:tmpl w:val="665C7728"/>
    <w:lvl w:ilvl="0" w:tplc="90208DA2">
      <w:start w:val="1"/>
      <w:numFmt w:val="decimal"/>
      <w:lvlText w:val="%1."/>
      <w:lvlJc w:val="left"/>
      <w:pPr>
        <w:ind w:left="1140" w:hanging="42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CAC0641"/>
    <w:multiLevelType w:val="hybridMultilevel"/>
    <w:tmpl w:val="B9EAC28A"/>
    <w:lvl w:ilvl="0" w:tplc="90208DA2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725C3"/>
    <w:multiLevelType w:val="hybridMultilevel"/>
    <w:tmpl w:val="6FDA59FE"/>
    <w:lvl w:ilvl="0" w:tplc="92F65DD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F084E"/>
    <w:multiLevelType w:val="hybridMultilevel"/>
    <w:tmpl w:val="4AA8A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6481B"/>
    <w:multiLevelType w:val="hybridMultilevel"/>
    <w:tmpl w:val="022CB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A65B54"/>
    <w:multiLevelType w:val="hybridMultilevel"/>
    <w:tmpl w:val="BA5CDA70"/>
    <w:lvl w:ilvl="0" w:tplc="785E20BA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hint="default"/>
        <w:sz w:val="28"/>
        <w:szCs w:val="28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705376F5"/>
    <w:multiLevelType w:val="hybridMultilevel"/>
    <w:tmpl w:val="C632E6A8"/>
    <w:lvl w:ilvl="0" w:tplc="92F65DD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92AFD"/>
    <w:multiLevelType w:val="hybridMultilevel"/>
    <w:tmpl w:val="82800FF8"/>
    <w:lvl w:ilvl="0" w:tplc="64B271C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5"/>
  </w:num>
  <w:num w:numId="5">
    <w:abstractNumId w:val="10"/>
  </w:num>
  <w:num w:numId="6">
    <w:abstractNumId w:val="14"/>
  </w:num>
  <w:num w:numId="7">
    <w:abstractNumId w:val="2"/>
  </w:num>
  <w:num w:numId="8">
    <w:abstractNumId w:val="0"/>
  </w:num>
  <w:num w:numId="9">
    <w:abstractNumId w:val="12"/>
  </w:num>
  <w:num w:numId="10">
    <w:abstractNumId w:val="15"/>
  </w:num>
  <w:num w:numId="11">
    <w:abstractNumId w:val="1"/>
  </w:num>
  <w:num w:numId="12">
    <w:abstractNumId w:val="9"/>
  </w:num>
  <w:num w:numId="13">
    <w:abstractNumId w:val="8"/>
  </w:num>
  <w:num w:numId="14">
    <w:abstractNumId w:val="13"/>
  </w:num>
  <w:num w:numId="15">
    <w:abstractNumId w:val="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E61"/>
    <w:rsid w:val="00066E52"/>
    <w:rsid w:val="00072FD8"/>
    <w:rsid w:val="00087E82"/>
    <w:rsid w:val="000B4215"/>
    <w:rsid w:val="000D5674"/>
    <w:rsid w:val="000F07C4"/>
    <w:rsid w:val="000F6340"/>
    <w:rsid w:val="00101421"/>
    <w:rsid w:val="00134C92"/>
    <w:rsid w:val="00140BB8"/>
    <w:rsid w:val="00150B25"/>
    <w:rsid w:val="00156EC6"/>
    <w:rsid w:val="001658B0"/>
    <w:rsid w:val="00174826"/>
    <w:rsid w:val="001E1C84"/>
    <w:rsid w:val="00211BB0"/>
    <w:rsid w:val="00220403"/>
    <w:rsid w:val="00231FE9"/>
    <w:rsid w:val="002738DD"/>
    <w:rsid w:val="002E0764"/>
    <w:rsid w:val="002F0290"/>
    <w:rsid w:val="003029B2"/>
    <w:rsid w:val="00306CC7"/>
    <w:rsid w:val="00310B03"/>
    <w:rsid w:val="00334389"/>
    <w:rsid w:val="003529F2"/>
    <w:rsid w:val="00374E61"/>
    <w:rsid w:val="00386702"/>
    <w:rsid w:val="003A75C6"/>
    <w:rsid w:val="003E4055"/>
    <w:rsid w:val="00545866"/>
    <w:rsid w:val="00546778"/>
    <w:rsid w:val="00556167"/>
    <w:rsid w:val="0056302B"/>
    <w:rsid w:val="005722D8"/>
    <w:rsid w:val="005E05FF"/>
    <w:rsid w:val="00630901"/>
    <w:rsid w:val="00647762"/>
    <w:rsid w:val="0068655D"/>
    <w:rsid w:val="006A493F"/>
    <w:rsid w:val="006C315E"/>
    <w:rsid w:val="006D2E2A"/>
    <w:rsid w:val="006D6EE3"/>
    <w:rsid w:val="0071455F"/>
    <w:rsid w:val="00787D32"/>
    <w:rsid w:val="007C2EDD"/>
    <w:rsid w:val="007D5D9B"/>
    <w:rsid w:val="00840C1D"/>
    <w:rsid w:val="00854571"/>
    <w:rsid w:val="00863AC6"/>
    <w:rsid w:val="00877096"/>
    <w:rsid w:val="00883995"/>
    <w:rsid w:val="008E0795"/>
    <w:rsid w:val="008F1D69"/>
    <w:rsid w:val="00911D85"/>
    <w:rsid w:val="0094654B"/>
    <w:rsid w:val="009623E0"/>
    <w:rsid w:val="00966E85"/>
    <w:rsid w:val="009917D6"/>
    <w:rsid w:val="009C3AE2"/>
    <w:rsid w:val="00A50077"/>
    <w:rsid w:val="00A50D3C"/>
    <w:rsid w:val="00A54DA1"/>
    <w:rsid w:val="00A93A90"/>
    <w:rsid w:val="00AC1ABE"/>
    <w:rsid w:val="00B87608"/>
    <w:rsid w:val="00C01B35"/>
    <w:rsid w:val="00C23518"/>
    <w:rsid w:val="00C25795"/>
    <w:rsid w:val="00C52E68"/>
    <w:rsid w:val="00C54E36"/>
    <w:rsid w:val="00C67694"/>
    <w:rsid w:val="00C87AA4"/>
    <w:rsid w:val="00CA6D7A"/>
    <w:rsid w:val="00CB50B5"/>
    <w:rsid w:val="00CE15B1"/>
    <w:rsid w:val="00D12194"/>
    <w:rsid w:val="00D6342E"/>
    <w:rsid w:val="00D950D9"/>
    <w:rsid w:val="00EA07C3"/>
    <w:rsid w:val="00EC2ED2"/>
    <w:rsid w:val="00FB18A1"/>
    <w:rsid w:val="00FC2D2A"/>
    <w:rsid w:val="00FE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197F9D"/>
  <w15:docId w15:val="{FE18F99F-E9DE-42EA-B6AE-C37AF064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E61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74E61"/>
    <w:pPr>
      <w:ind w:left="720"/>
    </w:pPr>
  </w:style>
  <w:style w:type="paragraph" w:styleId="a4">
    <w:name w:val="Balloon Text"/>
    <w:basedOn w:val="a"/>
    <w:link w:val="a5"/>
    <w:uiPriority w:val="99"/>
    <w:semiHidden/>
    <w:rsid w:val="0007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072FD8"/>
    <w:rPr>
      <w:rFonts w:ascii="Segoe UI" w:hAnsi="Segoe UI" w:cs="Segoe UI"/>
      <w:sz w:val="18"/>
      <w:szCs w:val="18"/>
      <w:lang w:eastAsia="ru-RU"/>
    </w:rPr>
  </w:style>
  <w:style w:type="character" w:customStyle="1" w:styleId="fontstyle01">
    <w:name w:val="fontstyle01"/>
    <w:uiPriority w:val="99"/>
    <w:rsid w:val="0068655D"/>
    <w:rPr>
      <w:rFonts w:ascii="Arial" w:hAnsi="Arial" w:cs="Arial"/>
      <w:color w:val="000000"/>
      <w:sz w:val="20"/>
      <w:szCs w:val="20"/>
    </w:rPr>
  </w:style>
  <w:style w:type="character" w:customStyle="1" w:styleId="fontstyle21">
    <w:name w:val="fontstyle21"/>
    <w:uiPriority w:val="99"/>
    <w:rsid w:val="007C2EDD"/>
    <w:rPr>
      <w:rFonts w:ascii="ArialMT" w:hAnsi="ArialMT" w:cs="ArialMT"/>
      <w:color w:val="000000"/>
      <w:sz w:val="22"/>
      <w:szCs w:val="22"/>
    </w:rPr>
  </w:style>
  <w:style w:type="character" w:styleId="a6">
    <w:name w:val="Hyperlink"/>
    <w:rsid w:val="00911D85"/>
    <w:rPr>
      <w:color w:val="0033CC"/>
      <w:u w:val="single"/>
    </w:rPr>
  </w:style>
  <w:style w:type="paragraph" w:styleId="3">
    <w:name w:val="Body Text 3"/>
    <w:basedOn w:val="a"/>
    <w:link w:val="30"/>
    <w:rsid w:val="00911D8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 w:cs="Times New Roman"/>
      <w:sz w:val="16"/>
      <w:szCs w:val="16"/>
      <w:lang w:eastAsia="ja-JP"/>
    </w:rPr>
  </w:style>
  <w:style w:type="character" w:customStyle="1" w:styleId="30">
    <w:name w:val="Основной текст 3 Знак"/>
    <w:link w:val="3"/>
    <w:rsid w:val="00911D85"/>
    <w:rPr>
      <w:rFonts w:ascii="Times New Roman" w:eastAsia="MS Mincho" w:hAnsi="Times New Roman"/>
      <w:sz w:val="16"/>
      <w:szCs w:val="16"/>
      <w:lang w:eastAsia="ja-JP"/>
    </w:rPr>
  </w:style>
  <w:style w:type="character" w:customStyle="1" w:styleId="FontStyle12">
    <w:name w:val="Font Style12"/>
    <w:rsid w:val="00911D8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Vitushka</dc:creator>
  <cp:keywords/>
  <dc:description/>
  <cp:lastModifiedBy>Никита Шунькин</cp:lastModifiedBy>
  <cp:revision>7</cp:revision>
  <cp:lastPrinted>2020-02-25T05:24:00Z</cp:lastPrinted>
  <dcterms:created xsi:type="dcterms:W3CDTF">2020-04-27T12:34:00Z</dcterms:created>
  <dcterms:modified xsi:type="dcterms:W3CDTF">2020-05-22T07:39:00Z</dcterms:modified>
</cp:coreProperties>
</file>