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DBD" w:rsidRPr="00801DBD" w:rsidRDefault="00801DBD" w:rsidP="00433474">
      <w:pPr>
        <w:spacing w:after="0"/>
        <w:jc w:val="center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801DBD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№317</w:t>
      </w:r>
    </w:p>
    <w:p w:rsidR="00433474" w:rsidRPr="007A613E" w:rsidRDefault="00433474" w:rsidP="0043347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433474" w:rsidRPr="007A613E" w:rsidRDefault="00433474" w:rsidP="0043347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Тренажер для катетеризации мочевого пузыря (мужской) </w:t>
      </w:r>
    </w:p>
    <w:p w:rsidR="00433474" w:rsidRPr="007A613E" w:rsidRDefault="00433474" w:rsidP="0043347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5"/>
        <w:tblW w:w="0" w:type="auto"/>
        <w:tblInd w:w="360" w:type="dxa"/>
        <w:tblLook w:val="04A0" w:firstRow="1" w:lastRow="0" w:firstColumn="1" w:lastColumn="0" w:noHBand="0" w:noVBand="1"/>
      </w:tblPr>
      <w:tblGrid>
        <w:gridCol w:w="776"/>
        <w:gridCol w:w="4916"/>
        <w:gridCol w:w="3293"/>
      </w:tblGrid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позиции/</w:t>
            </w:r>
          </w:p>
          <w:p w:rsidR="00433474" w:rsidRPr="007A613E" w:rsidRDefault="00433474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параметра/наличие параметра/соответствие параметра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435" w:type="dxa"/>
            <w:gridSpan w:val="2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Наименование: тренажер для катетеризации мочевого пузыря (мужской)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82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навыков катетеризации мочевого пузыря, осуществление гигиенических процедур (подмывание)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9211" w:type="dxa"/>
            <w:gridSpan w:val="3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2.        Состав (комплектация) оборудования: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42" w:type="dxa"/>
          </w:tcPr>
          <w:p w:rsidR="00433474" w:rsidRPr="000E26B5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6B5">
              <w:rPr>
                <w:rFonts w:ascii="Times New Roman" w:hAnsi="Times New Roman" w:cs="Times New Roman"/>
                <w:sz w:val="28"/>
                <w:szCs w:val="28"/>
              </w:rPr>
              <w:t xml:space="preserve">Модель таза с имитацией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мужских</w:t>
            </w:r>
            <w:r w:rsidRPr="000E26B5">
              <w:rPr>
                <w:rFonts w:ascii="Times New Roman" w:hAnsi="Times New Roman" w:cs="Times New Roman"/>
                <w:sz w:val="28"/>
                <w:szCs w:val="28"/>
              </w:rPr>
              <w:t xml:space="preserve"> половых органов, мочевой системы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Сменная вкладка наружных половых органов мужчины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Емкость для жидкости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Катетер уретральный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Лубрикант</w:t>
            </w:r>
            <w:proofErr w:type="spellEnd"/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142" w:type="dxa"/>
          </w:tcPr>
          <w:p w:rsidR="00433474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Руководство пользователя / паспорт на русском языке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435" w:type="dxa"/>
            <w:gridSpan w:val="2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характеристики: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142" w:type="dxa"/>
          </w:tcPr>
          <w:p w:rsidR="00433474" w:rsidRPr="00B37778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Тренажер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является п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олноразмерн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ой моделью мужского таза с фрагментом верхней трети бедер, разведенных в тазобедренном суставе 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Мужской </w:t>
            </w:r>
            <w:r w:rsidRPr="00B37778">
              <w:rPr>
                <w:rFonts w:ascii="Times New Roman" w:hAnsi="Times New Roman" w:cs="Times New Roman"/>
                <w:sz w:val="28"/>
                <w:szCs w:val="28"/>
              </w:rPr>
              <w:t>тренажер катетеризации построен с мочевым пузырем, терпеливой уретрой, и клапаном, моделирующим внутренний мочеиспускательный сфинктер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из которого </w:t>
            </w: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должен быть </w:t>
            </w:r>
            <w:r w:rsidRPr="00EF230B">
              <w:rPr>
                <w:rFonts w:ascii="Times New Roman" w:hAnsi="Times New Roman" w:cs="Times New Roman"/>
                <w:sz w:val="28"/>
                <w:szCs w:val="28"/>
              </w:rPr>
              <w:t>гибк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 и реалистичным</w:t>
            </w:r>
            <w:r w:rsidRPr="00EF230B">
              <w:rPr>
                <w:rFonts w:ascii="Times New Roman" w:hAnsi="Times New Roman" w:cs="Times New Roman"/>
                <w:sz w:val="28"/>
                <w:szCs w:val="28"/>
              </w:rPr>
              <w:t xml:space="preserve"> на ощупь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Размеры и строение мужских половых органов должны соответствовать анатомическим особенностям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Материал, из которого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тренажер, должен быть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прочным при максимальном облегчении веса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тренажера, 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нетоксичным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и пригодным для обработки моющими и антисептическими веществами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Емкость для жидкости должна быть расположена в области анатомической топографии мочевого пузыря и иметь клапан, имитирующий сфинктер для обеспечения реализма процедуры катетеризации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3.1.7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Катетер должен быть изготовлен из нетоксичного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апирогенного</w:t>
            </w:r>
            <w:proofErr w:type="spell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материала. Модель катетера должна быть аналогична катетерам, используемым в практической медицине для катетеризации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 введению мочевого катетера в уретру 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33474" w:rsidRPr="007A613E" w:rsidTr="006C07FF">
        <w:trPr>
          <w:trHeight w:val="227"/>
        </w:trPr>
        <w:tc>
          <w:tcPr>
            <w:tcW w:w="776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5142" w:type="dxa"/>
          </w:tcPr>
          <w:p w:rsidR="00433474" w:rsidRPr="007A613E" w:rsidRDefault="00433474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проведения гигиенических процедур</w:t>
            </w:r>
          </w:p>
        </w:tc>
        <w:tc>
          <w:tcPr>
            <w:tcW w:w="3293" w:type="dxa"/>
          </w:tcPr>
          <w:p w:rsidR="00433474" w:rsidRPr="007A613E" w:rsidRDefault="00433474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433474" w:rsidRDefault="00433474" w:rsidP="0043347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33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B3"/>
    <w:rsid w:val="00433474"/>
    <w:rsid w:val="006817B3"/>
    <w:rsid w:val="00801DBD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F1F83-F49D-4B71-8E40-396A5931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4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43347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33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2019-06-04T06:48:00Z</dcterms:created>
  <dcterms:modified xsi:type="dcterms:W3CDTF">2019-06-04T13:28:00Z</dcterms:modified>
</cp:coreProperties>
</file>