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E9C" w:rsidRPr="00294E9C" w:rsidRDefault="00294E9C" w:rsidP="007230C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294E9C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№304</w:t>
      </w:r>
    </w:p>
    <w:p w:rsidR="007230C6" w:rsidRPr="001E2C28" w:rsidRDefault="007230C6" w:rsidP="007230C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E2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7230C6" w:rsidRPr="001E2C28" w:rsidRDefault="007230C6" w:rsidP="00723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E2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Тренажер для отработки внутримышечных инъекций в ягодицу (надеваемый)</w:t>
      </w:r>
    </w:p>
    <w:p w:rsidR="007230C6" w:rsidRPr="001E2C28" w:rsidRDefault="007230C6" w:rsidP="007230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28"/>
        <w:gridCol w:w="2977"/>
      </w:tblGrid>
      <w:tr w:rsidR="007230C6" w:rsidRPr="001E2C28" w:rsidTr="006C07FF">
        <w:trPr>
          <w:trHeight w:val="139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позиции /</w:t>
            </w:r>
          </w:p>
          <w:p w:rsidR="007230C6" w:rsidRPr="001E2C28" w:rsidRDefault="007230C6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Значение параметра / наличие параметра / соответствие параметру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1E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тренажер для отработки </w:t>
            </w:r>
          </w:p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внутримышечных инъекций в ягодицу (надеваемый)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</w:t>
            </w:r>
            <w:r w:rsidRPr="001E2C2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Область применения: отработка навыков внутримышечной инъекции в верхний наружный квадрант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ягодицы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Модель ягодицы взрослого человека,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Сменный набор имитатора  кожи,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 менее 10 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Дренажный мешок с трубками для сбора введенной жидкости,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менее 1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085C">
              <w:rPr>
                <w:rFonts w:ascii="Times New Roman" w:eastAsia="Calibri" w:hAnsi="Times New Roman" w:cs="Times New Roman"/>
                <w:sz w:val="28"/>
                <w:szCs w:val="28"/>
              </w:rPr>
              <w:t>Комплект аккумуляторов с зарядным устройством,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230C6" w:rsidRPr="001E2C28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Модель ягодицы: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должна</w:t>
            </w: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иметь реалистичную текстуру кожи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 обладать максимально точной анатомической структурой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 иметь встроенный динамик и световые индикаторы для оценки правильности выполнения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</w:t>
            </w: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имитатор кожи должен легко заменяться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должна фиксироваться при помощи ремней на теле человека или на тренажере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Модель должна обеспечивать: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отработку навыков внутримышечной инъекции в верхний наружный квадрант ягодицы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реалистичность при проведении пальпации правильного места для выполнения внутримышечной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звуковые сигналы при неправильном положении и глубине введения иглы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различные визуальные сигналы при неправильном и правильном выполнении инъекции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ind w:right="-25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реалистичное ощущение при введении иглы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возможность введения лекарственных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7230C6" w:rsidRPr="001E2C28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2C28">
              <w:rPr>
                <w:rFonts w:ascii="Times New Roman" w:eastAsia="Calibri" w:hAnsi="Times New Roman" w:cs="Times New Roman"/>
                <w:sz w:val="28"/>
                <w:szCs w:val="28"/>
              </w:rPr>
              <w:t>Материал, из которого сделан тренажер, должен быть апирогенным,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0C6" w:rsidRPr="001E2C28" w:rsidRDefault="007230C6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2C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FA2891" w:rsidRDefault="00FA2891" w:rsidP="007230C6">
      <w:pPr>
        <w:spacing w:after="160" w:line="259" w:lineRule="auto"/>
      </w:pPr>
    </w:p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D5"/>
    <w:rsid w:val="00294E9C"/>
    <w:rsid w:val="007230C6"/>
    <w:rsid w:val="00841CD5"/>
    <w:rsid w:val="00C5258F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9CA79-A441-49F8-9D6E-CD02B6A6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0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4</cp:revision>
  <dcterms:created xsi:type="dcterms:W3CDTF">2019-06-04T05:34:00Z</dcterms:created>
  <dcterms:modified xsi:type="dcterms:W3CDTF">2019-06-04T12:58:00Z</dcterms:modified>
</cp:coreProperties>
</file>