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B1" w:rsidRPr="000420FC" w:rsidRDefault="006A55B1" w:rsidP="006A55B1">
      <w:pPr>
        <w:spacing w:line="252" w:lineRule="auto"/>
        <w:rPr>
          <w:sz w:val="30"/>
          <w:szCs w:val="30"/>
          <w:u w:val="single"/>
          <w:lang w:val="ru-RU"/>
        </w:rPr>
      </w:pPr>
    </w:p>
    <w:p w:rsidR="005B0899" w:rsidRPr="000420FC" w:rsidRDefault="005B0899" w:rsidP="006A55B1">
      <w:pPr>
        <w:spacing w:line="252" w:lineRule="auto"/>
        <w:rPr>
          <w:sz w:val="30"/>
          <w:szCs w:val="30"/>
          <w:u w:val="single"/>
          <w:lang w:val="ru-RU"/>
        </w:rPr>
      </w:pPr>
    </w:p>
    <w:p w:rsidR="00744FD5" w:rsidRPr="000420FC" w:rsidRDefault="00707176" w:rsidP="00744FD5">
      <w:pPr>
        <w:spacing w:line="252" w:lineRule="auto"/>
        <w:jc w:val="center"/>
        <w:rPr>
          <w:b/>
          <w:sz w:val="30"/>
          <w:szCs w:val="30"/>
          <w:lang w:val="ru-RU"/>
        </w:rPr>
      </w:pPr>
      <w:r>
        <w:rPr>
          <w:b/>
          <w:sz w:val="30"/>
          <w:szCs w:val="30"/>
          <w:lang w:val="ru-RU"/>
        </w:rPr>
        <w:t>Проект заявки на закупку</w:t>
      </w:r>
      <w:r w:rsidR="00744FD5" w:rsidRPr="000420FC">
        <w:rPr>
          <w:b/>
          <w:sz w:val="30"/>
          <w:szCs w:val="30"/>
          <w:lang w:val="ru-RU"/>
        </w:rPr>
        <w:t xml:space="preserve"> </w:t>
      </w:r>
    </w:p>
    <w:p w:rsidR="00744FD5" w:rsidRPr="000420FC" w:rsidRDefault="00744FD5" w:rsidP="00744FD5">
      <w:pPr>
        <w:tabs>
          <w:tab w:val="left" w:pos="7371"/>
        </w:tabs>
        <w:suppressAutoHyphens/>
        <w:spacing w:line="252" w:lineRule="auto"/>
        <w:jc w:val="center"/>
        <w:rPr>
          <w:sz w:val="30"/>
          <w:szCs w:val="30"/>
          <w:lang w:val="ru-RU"/>
        </w:rPr>
      </w:pPr>
      <w:r w:rsidRPr="000420FC">
        <w:rPr>
          <w:sz w:val="30"/>
          <w:szCs w:val="30"/>
          <w:lang w:val="ru-RU"/>
        </w:rPr>
        <w:t xml:space="preserve">магнитно-резонансного томографа </w:t>
      </w:r>
    </w:p>
    <w:p w:rsidR="00744FD5" w:rsidRPr="000420FC" w:rsidRDefault="00744FD5" w:rsidP="00744FD5">
      <w:pPr>
        <w:spacing w:line="252" w:lineRule="auto"/>
        <w:jc w:val="center"/>
        <w:rPr>
          <w:b/>
          <w:sz w:val="30"/>
          <w:szCs w:val="30"/>
          <w:lang w:val="ru-RU"/>
        </w:rPr>
      </w:pPr>
    </w:p>
    <w:p w:rsidR="00ED1F7C" w:rsidRPr="000420FC" w:rsidRDefault="00ED1F7C" w:rsidP="00ED1F7C">
      <w:pPr>
        <w:spacing w:line="252" w:lineRule="auto"/>
        <w:jc w:val="right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>Приложение 1</w:t>
      </w:r>
    </w:p>
    <w:p w:rsidR="00ED1F7C" w:rsidRPr="000420FC" w:rsidRDefault="00ED1F7C" w:rsidP="00ED1F7C">
      <w:pPr>
        <w:spacing w:line="252" w:lineRule="auto"/>
        <w:rPr>
          <w:b/>
          <w:bCs/>
          <w:sz w:val="28"/>
          <w:szCs w:val="28"/>
          <w:lang w:val="ru-RU"/>
        </w:rPr>
      </w:pPr>
    </w:p>
    <w:p w:rsidR="00ED1F7C" w:rsidRPr="000420FC" w:rsidRDefault="00ED1F7C" w:rsidP="003D1868">
      <w:pPr>
        <w:spacing w:line="252" w:lineRule="auto"/>
        <w:jc w:val="center"/>
        <w:outlineLvl w:val="0"/>
        <w:rPr>
          <w:b/>
          <w:bCs/>
          <w:sz w:val="28"/>
          <w:szCs w:val="28"/>
          <w:lang w:val="ru-RU"/>
        </w:rPr>
      </w:pPr>
      <w:r w:rsidRPr="000420FC">
        <w:rPr>
          <w:b/>
          <w:bCs/>
          <w:sz w:val="28"/>
          <w:szCs w:val="28"/>
          <w:lang w:val="ru-RU"/>
        </w:rPr>
        <w:t>Технические характеристики</w:t>
      </w:r>
      <w:r w:rsidR="003D1868" w:rsidRPr="000420FC">
        <w:rPr>
          <w:b/>
          <w:bCs/>
          <w:sz w:val="28"/>
          <w:szCs w:val="28"/>
          <w:lang w:val="ru-RU"/>
        </w:rPr>
        <w:t xml:space="preserve"> </w:t>
      </w:r>
      <w:r w:rsidRPr="000420FC">
        <w:rPr>
          <w:b/>
          <w:sz w:val="28"/>
          <w:szCs w:val="28"/>
          <w:lang w:val="ru-RU"/>
        </w:rPr>
        <w:t>магнитно-</w:t>
      </w:r>
      <w:r w:rsidR="003D1868" w:rsidRPr="000420FC">
        <w:rPr>
          <w:b/>
          <w:bCs/>
          <w:sz w:val="28"/>
          <w:szCs w:val="28"/>
          <w:lang w:val="ru-RU"/>
        </w:rPr>
        <w:t>резонансного томографа</w:t>
      </w:r>
    </w:p>
    <w:p w:rsidR="00ED1F7C" w:rsidRPr="000420FC" w:rsidRDefault="00ED1F7C" w:rsidP="00ED1F7C">
      <w:pPr>
        <w:spacing w:line="252" w:lineRule="auto"/>
        <w:ind w:left="360" w:right="279"/>
        <w:jc w:val="center"/>
        <w:outlineLvl w:val="0"/>
        <w:rPr>
          <w:sz w:val="28"/>
          <w:lang w:val="ru-RU"/>
        </w:rPr>
      </w:pPr>
    </w:p>
    <w:p w:rsidR="00ED1F7C" w:rsidRPr="000420FC" w:rsidRDefault="00ED1F7C" w:rsidP="00ED1F7C">
      <w:pPr>
        <w:spacing w:line="252" w:lineRule="auto"/>
        <w:ind w:right="279"/>
        <w:outlineLvl w:val="0"/>
        <w:rPr>
          <w:b/>
          <w:sz w:val="28"/>
          <w:u w:val="single"/>
          <w:lang w:val="ru-RU"/>
        </w:rPr>
      </w:pPr>
      <w:r w:rsidRPr="000420FC">
        <w:rPr>
          <w:b/>
          <w:sz w:val="28"/>
          <w:u w:val="single"/>
          <w:lang w:val="ru-RU"/>
        </w:rPr>
        <w:t>Лот № 1. Магнитно-резонансный томограф</w:t>
      </w:r>
    </w:p>
    <w:p w:rsidR="00ED1F7C" w:rsidRPr="000420FC" w:rsidRDefault="00ED1F7C" w:rsidP="00ED1F7C">
      <w:pPr>
        <w:spacing w:line="252" w:lineRule="auto"/>
        <w:ind w:left="720" w:right="279"/>
        <w:outlineLvl w:val="0"/>
        <w:rPr>
          <w:b/>
          <w:sz w:val="28"/>
          <w:lang w:val="ru-RU"/>
        </w:rPr>
      </w:pPr>
    </w:p>
    <w:p w:rsidR="00ED1F7C" w:rsidRPr="000420FC" w:rsidRDefault="00ED1F7C" w:rsidP="00ED1F7C">
      <w:pPr>
        <w:spacing w:line="252" w:lineRule="auto"/>
        <w:ind w:right="279"/>
        <w:outlineLvl w:val="0"/>
        <w:rPr>
          <w:b/>
          <w:sz w:val="28"/>
          <w:lang w:val="ru-RU"/>
        </w:rPr>
      </w:pPr>
      <w:r w:rsidRPr="000420FC">
        <w:rPr>
          <w:b/>
          <w:sz w:val="28"/>
          <w:lang w:val="ru-RU"/>
        </w:rPr>
        <w:t>1. Состав (комплектация) оборудования.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647"/>
        <w:gridCol w:w="992"/>
      </w:tblGrid>
      <w:tr w:rsidR="00ED1F7C" w:rsidRPr="000420FC" w:rsidTr="00A5306C">
        <w:trPr>
          <w:trHeight w:val="20"/>
        </w:trPr>
        <w:tc>
          <w:tcPr>
            <w:tcW w:w="709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647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Кол-во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1.1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Магнит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1.2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Клетка Фарадея 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1.3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Градиентная система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315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1.4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Радиочастотная система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1.5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Стол пациента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1.6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Цифровая (компьютерная) система (консоль оператора)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1.7</w:t>
            </w:r>
          </w:p>
        </w:tc>
        <w:tc>
          <w:tcPr>
            <w:tcW w:w="8647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Монитор системы управления сканированием</w:t>
            </w:r>
          </w:p>
        </w:tc>
        <w:tc>
          <w:tcPr>
            <w:tcW w:w="992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</w:t>
            </w:r>
            <w:r w:rsidR="00A5306C" w:rsidRPr="000420FC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8647" w:type="dxa"/>
          </w:tcPr>
          <w:p w:rsidR="00ED1F7C" w:rsidRPr="000420FC" w:rsidRDefault="00A5306C" w:rsidP="0071347E">
            <w:pPr>
              <w:tabs>
                <w:tab w:val="center" w:pos="4677"/>
                <w:tab w:val="right" w:pos="9355"/>
              </w:tabs>
              <w:spacing w:line="252" w:lineRule="auto"/>
              <w:ind w:right="34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Диагностическая рабочая станция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 </w:t>
            </w:r>
            <w:r w:rsidRPr="000420FC">
              <w:rPr>
                <w:sz w:val="28"/>
                <w:szCs w:val="28"/>
                <w:lang w:val="ru-RU"/>
              </w:rPr>
              <w:t xml:space="preserve">с установленным медицинским программным обеспечением </w:t>
            </w:r>
            <w:r w:rsidR="00ED1F7C" w:rsidRPr="000420FC">
              <w:rPr>
                <w:sz w:val="28"/>
                <w:szCs w:val="28"/>
                <w:lang w:val="ru-RU"/>
              </w:rPr>
              <w:t>для просмотра, анализа и обработки изображений</w:t>
            </w:r>
            <w:r w:rsidR="005B0899" w:rsidRPr="000420FC">
              <w:rPr>
                <w:sz w:val="28"/>
                <w:szCs w:val="28"/>
                <w:lang w:val="ru-RU"/>
              </w:rPr>
              <w:t>,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 с </w:t>
            </w:r>
            <w:r w:rsidRPr="000420FC">
              <w:rPr>
                <w:sz w:val="28"/>
                <w:szCs w:val="28"/>
                <w:lang w:val="ru-RU"/>
              </w:rPr>
              <w:t xml:space="preserve">двумя </w:t>
            </w:r>
            <w:r w:rsidR="00ED1F7C" w:rsidRPr="000420FC">
              <w:rPr>
                <w:sz w:val="28"/>
                <w:szCs w:val="28"/>
                <w:lang w:val="ru-RU"/>
              </w:rPr>
              <w:t>цветным</w:t>
            </w:r>
            <w:r w:rsidRPr="000420FC">
              <w:rPr>
                <w:sz w:val="28"/>
                <w:szCs w:val="28"/>
                <w:lang w:val="ru-RU"/>
              </w:rPr>
              <w:t>и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 ЖКИ-монитор</w:t>
            </w:r>
            <w:r w:rsidRPr="000420FC">
              <w:rPr>
                <w:sz w:val="28"/>
                <w:szCs w:val="28"/>
                <w:lang w:val="ru-RU"/>
              </w:rPr>
              <w:t>а</w:t>
            </w:r>
            <w:r w:rsidR="00ED1F7C" w:rsidRPr="000420FC">
              <w:rPr>
                <w:sz w:val="28"/>
                <w:szCs w:val="28"/>
                <w:lang w:val="ru-RU"/>
              </w:rPr>
              <w:t>м</w:t>
            </w:r>
            <w:r w:rsidRPr="000420FC">
              <w:rPr>
                <w:sz w:val="28"/>
                <w:szCs w:val="28"/>
                <w:lang w:val="ru-RU"/>
              </w:rPr>
              <w:t xml:space="preserve">и диагональю </w:t>
            </w:r>
            <w:r w:rsidR="00ED1F7C" w:rsidRPr="000420FC">
              <w:rPr>
                <w:sz w:val="28"/>
                <w:szCs w:val="28"/>
                <w:lang w:val="ru-RU"/>
              </w:rPr>
              <w:t>не менее 23 дюймов</w:t>
            </w:r>
            <w:r w:rsidRPr="000420FC">
              <w:rPr>
                <w:sz w:val="28"/>
                <w:szCs w:val="28"/>
                <w:lang w:val="ru-RU"/>
              </w:rPr>
              <w:t xml:space="preserve"> каждый</w:t>
            </w:r>
            <w:r w:rsidR="00ED1F7C" w:rsidRPr="000420FC">
              <w:rPr>
                <w:sz w:val="28"/>
                <w:szCs w:val="28"/>
                <w:lang w:val="ru-RU"/>
              </w:rPr>
              <w:t xml:space="preserve"> и разрешением не менее 1900</w:t>
            </w:r>
            <w:r w:rsidR="00ED1F7C" w:rsidRPr="000420FC">
              <w:rPr>
                <w:sz w:val="28"/>
                <w:szCs w:val="28"/>
              </w:rPr>
              <w:t>x</w:t>
            </w:r>
            <w:r w:rsidR="00ED1F7C" w:rsidRPr="000420FC">
              <w:rPr>
                <w:sz w:val="28"/>
                <w:szCs w:val="28"/>
                <w:lang w:val="ru-RU"/>
              </w:rPr>
              <w:t>1200</w:t>
            </w:r>
            <w:r w:rsidRPr="000420FC">
              <w:rPr>
                <w:sz w:val="28"/>
                <w:szCs w:val="28"/>
                <w:lang w:val="ru-RU"/>
              </w:rPr>
              <w:t xml:space="preserve"> каждый</w:t>
            </w:r>
            <w:r w:rsidR="00ED1F7C" w:rsidRPr="000420FC">
              <w:rPr>
                <w:sz w:val="28"/>
                <w:szCs w:val="28"/>
                <w:lang w:val="ru-RU"/>
              </w:rPr>
              <w:t>, с устройством архивации</w:t>
            </w:r>
            <w:r w:rsidR="0071347E" w:rsidRPr="000420FC">
              <w:rPr>
                <w:sz w:val="28"/>
                <w:szCs w:val="28"/>
                <w:lang w:val="ru-RU"/>
              </w:rPr>
              <w:t xml:space="preserve"> </w:t>
            </w:r>
            <w:r w:rsidR="00E96278" w:rsidRPr="000420FC">
              <w:rPr>
                <w:sz w:val="28"/>
                <w:szCs w:val="28"/>
                <w:lang w:val="ru-RU"/>
              </w:rPr>
              <w:t>на электронные устройства</w:t>
            </w:r>
          </w:p>
        </w:tc>
        <w:tc>
          <w:tcPr>
            <w:tcW w:w="992" w:type="dxa"/>
          </w:tcPr>
          <w:p w:rsidR="002C1948" w:rsidRPr="000420FC" w:rsidRDefault="00A5306C" w:rsidP="004145BC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3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</w:t>
            </w:r>
            <w:r w:rsidR="00A5306C" w:rsidRPr="000420FC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1.1</w:t>
            </w:r>
            <w:r w:rsidR="00A5306C" w:rsidRPr="000420FC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864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Источник бесперебойного питания для </w:t>
            </w:r>
            <w:r w:rsidRPr="000420FC">
              <w:rPr>
                <w:bCs/>
                <w:iCs/>
                <w:sz w:val="28"/>
                <w:szCs w:val="28"/>
                <w:lang w:val="ru-RU"/>
              </w:rPr>
              <w:t>обеспечения работы всего диагностического комплекса при аварийных ситуациях не менее 10 минут</w:t>
            </w:r>
          </w:p>
        </w:tc>
        <w:tc>
          <w:tcPr>
            <w:tcW w:w="992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1.1</w:t>
            </w:r>
            <w:r w:rsidR="00A5306C" w:rsidRPr="000420FC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Климатическая установка для кондиционирования основных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0420FC" w:rsidTr="00A5306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A5306C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1.1</w:t>
            </w:r>
            <w:r w:rsidR="00A5306C" w:rsidRPr="000420FC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Система видеонаблюдения за пациентом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</w:tbl>
    <w:p w:rsidR="00ED1F7C" w:rsidRPr="000420FC" w:rsidRDefault="00ED1F7C" w:rsidP="00ED1F7C">
      <w:pPr>
        <w:spacing w:line="252" w:lineRule="auto"/>
        <w:ind w:right="279"/>
        <w:outlineLvl w:val="0"/>
        <w:rPr>
          <w:b/>
          <w:sz w:val="28"/>
        </w:rPr>
      </w:pPr>
    </w:p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</w:rPr>
      </w:pPr>
      <w:r w:rsidRPr="000420FC">
        <w:rPr>
          <w:b/>
          <w:sz w:val="28"/>
          <w:szCs w:val="28"/>
        </w:rPr>
        <w:t>2. Технические требования.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820"/>
        <w:gridCol w:w="3118"/>
        <w:gridCol w:w="567"/>
        <w:gridCol w:w="549"/>
      </w:tblGrid>
      <w:tr w:rsidR="00ED1F7C" w:rsidRPr="000420FC" w:rsidTr="00D91D3E">
        <w:trPr>
          <w:trHeight w:val="20"/>
        </w:trPr>
        <w:tc>
          <w:tcPr>
            <w:tcW w:w="1276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820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Базовые параметры</w:t>
            </w:r>
          </w:p>
        </w:tc>
        <w:tc>
          <w:tcPr>
            <w:tcW w:w="567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Cs w:val="28"/>
              </w:rPr>
              <w:t>Кол-во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Cs w:val="28"/>
              </w:rPr>
            </w:pPr>
            <w:r w:rsidRPr="000420FC">
              <w:rPr>
                <w:b/>
                <w:sz w:val="16"/>
                <w:szCs w:val="28"/>
              </w:rPr>
              <w:t>При-меча-ние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Магнит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Сверхпроводящий, напряженностью поля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1,5 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*</w:t>
            </w: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Интервал заправки жидким гелием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бесплатная дозаправка гелием в течение 10 лет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Однородность поля при 40 см </w:t>
            </w:r>
            <w:r w:rsidRPr="000420FC">
              <w:rPr>
                <w:sz w:val="28"/>
                <w:szCs w:val="28"/>
              </w:rPr>
              <w:t>DSV</w:t>
            </w:r>
            <w:r w:rsidRPr="000420FC">
              <w:rPr>
                <w:sz w:val="28"/>
                <w:szCs w:val="28"/>
                <w:lang w:val="ru-RU"/>
              </w:rPr>
              <w:t xml:space="preserve"> (методом </w:t>
            </w:r>
            <w:r w:rsidRPr="000420FC">
              <w:rPr>
                <w:sz w:val="28"/>
                <w:szCs w:val="28"/>
                <w:lang w:val="en-US"/>
              </w:rPr>
              <w:t>VRMS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не более 0,5 </w:t>
            </w:r>
            <w:r w:rsidRPr="000420FC">
              <w:rPr>
                <w:sz w:val="28"/>
                <w:szCs w:val="28"/>
                <w:lang w:val="en-US"/>
              </w:rPr>
              <w:t>ppm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2.1.4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Долговременная стабильность поля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не более 0,1 </w:t>
            </w:r>
            <w:r w:rsidRPr="000420FC">
              <w:rPr>
                <w:sz w:val="28"/>
                <w:szCs w:val="28"/>
              </w:rPr>
              <w:t>ppm</w:t>
            </w:r>
            <w:r w:rsidRPr="000420FC">
              <w:rPr>
                <w:sz w:val="28"/>
                <w:szCs w:val="28"/>
                <w:lang w:val="ru-RU"/>
              </w:rPr>
              <w:t>/час в течение 24 часов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Туннель с переговорным устройством, освещением, вентиляцией при внутреннем диаметре (включая катушки и кожух)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вертикальный размер не менее 70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  <w:lang w:val="en-US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Границы 5-гауссового поля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2,5 х 4 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left" w:pos="761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2.1.7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Длина туннеля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150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Клетка Фарадея с дверью и смотровым окном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2.2.1</w:t>
            </w:r>
          </w:p>
        </w:tc>
        <w:tc>
          <w:tcPr>
            <w:tcW w:w="4820" w:type="dxa"/>
          </w:tcPr>
          <w:p w:rsidR="00ED1F7C" w:rsidRPr="000420FC" w:rsidRDefault="00E96278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Экранированный канал в клетке Фарадея с наличием радиочасточного фильтра для ввода и вывода медицинских  газов (сжатый воздух – 1,  кислород – 2, вакуум не менее 0.9 бар – 2, выброс отработанных газов – 1), электрических розеток (не менее 3) и заземления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left" w:pos="1152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Градиентная система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Максимальная напряженность амплитуды градиента по каждой оси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33 мТ/м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Максимальная скорость нарастания градиента до максимума амплитуды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не менее 120 Т/м/сек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Максимальное поле обзора (</w:t>
            </w:r>
            <w:r w:rsidRPr="000420FC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50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Минимальное поле обзора (</w:t>
            </w:r>
            <w:r w:rsidRPr="000420FC">
              <w:rPr>
                <w:sz w:val="28"/>
                <w:szCs w:val="28"/>
                <w:lang w:val="en-US"/>
              </w:rPr>
              <w:t>FOV)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1 см</w:t>
            </w:r>
          </w:p>
        </w:tc>
        <w:tc>
          <w:tcPr>
            <w:tcW w:w="567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Минимальная толщина 3-мерного среза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0,1 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Минимальная толщина 2-мерного среза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0,5 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2.3.7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Технология проведения МР-исследований без потери качества получаемого изображения </w:t>
            </w:r>
            <w:r w:rsidRPr="000420FC">
              <w:rPr>
                <w:sz w:val="28"/>
                <w:szCs w:val="28"/>
              </w:rPr>
              <w:t>c</w:t>
            </w:r>
            <w:r w:rsidRPr="000420FC">
              <w:rPr>
                <w:sz w:val="28"/>
                <w:szCs w:val="28"/>
                <w:lang w:val="ru-RU"/>
              </w:rPr>
              <w:t xml:space="preserve"> уровнем акустического шума, превышающего уровень шума окружающей среды не более чем на 10 дБ, или снижение уровня шума не менее чем на 80%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68322F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  <w:lang w:val="en-US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Радиочастотная система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Максимальная мощность РЧ-усилителя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16</w:t>
            </w:r>
            <w:r w:rsidRPr="000420FC">
              <w:rPr>
                <w:b/>
                <w:sz w:val="28"/>
                <w:szCs w:val="28"/>
              </w:rPr>
              <w:t xml:space="preserve"> </w:t>
            </w:r>
            <w:r w:rsidRPr="000420FC">
              <w:rPr>
                <w:sz w:val="28"/>
                <w:szCs w:val="28"/>
              </w:rPr>
              <w:t>кВт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Число независимых каналов приёма</w:t>
            </w:r>
          </w:p>
        </w:tc>
        <w:tc>
          <w:tcPr>
            <w:tcW w:w="3118" w:type="dxa"/>
          </w:tcPr>
          <w:p w:rsidR="00ED1F7C" w:rsidRPr="000420FC" w:rsidRDefault="00ED1F7C" w:rsidP="00E96278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не менее </w:t>
            </w:r>
            <w:r w:rsidR="00E96278" w:rsidRPr="000420FC">
              <w:rPr>
                <w:sz w:val="28"/>
                <w:szCs w:val="28"/>
                <w:lang w:val="ru-RU"/>
              </w:rPr>
              <w:t>32</w:t>
            </w:r>
            <w:r w:rsidRPr="000420FC">
              <w:rPr>
                <w:sz w:val="28"/>
                <w:szCs w:val="28"/>
                <w:lang w:val="ru-RU"/>
              </w:rPr>
              <w:t xml:space="preserve"> или каналонезависимая система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2.4.3</w:t>
            </w:r>
          </w:p>
        </w:tc>
        <w:tc>
          <w:tcPr>
            <w:tcW w:w="4820" w:type="dxa"/>
          </w:tcPr>
          <w:p w:rsidR="00ED1F7C" w:rsidRPr="000420FC" w:rsidRDefault="001C76A4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Возможность одновременного подключения и использования катушек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2.4.4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Расположение РЧ-приемников и оцифровка РЧ-сигнала непосред</w:t>
            </w:r>
            <w:r w:rsidRPr="000420FC">
              <w:rPr>
                <w:sz w:val="28"/>
                <w:szCs w:val="28"/>
                <w:lang w:val="ru-RU"/>
              </w:rPr>
              <w:lastRenderedPageBreak/>
              <w:t>ственно на магнитной системе внутри экранированной процедурной для изолирования от внешних источников помех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68322F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*</w:t>
            </w: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2.4.5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Максимальное количество одновременно подключаемых элементов фазированных катушек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 xml:space="preserve">не менее </w:t>
            </w:r>
            <w:r w:rsidR="0068322F" w:rsidRPr="000420FC">
              <w:rPr>
                <w:sz w:val="28"/>
                <w:szCs w:val="28"/>
                <w:lang w:val="ru-RU"/>
              </w:rPr>
              <w:t>70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Стол пациента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Максимальный вес пациента 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220 кг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Точность позиционирования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более +/- 0,5 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Отсоединяемый стол (либо стыкуемая со столом система транспортировки) для укладки, позиционирования вне клетки Фарадея и для экстренной эвакуации пациента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spacing w:line="252" w:lineRule="auto"/>
              <w:ind w:left="360" w:right="-108" w:hanging="360"/>
              <w:jc w:val="both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2.5.4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Сканирование всего тела без репозиционирования пациента</w:t>
            </w:r>
          </w:p>
        </w:tc>
        <w:tc>
          <w:tcPr>
            <w:tcW w:w="3118" w:type="dxa"/>
          </w:tcPr>
          <w:p w:rsidR="00ED1F7C" w:rsidRPr="000420FC" w:rsidRDefault="00ED1F7C" w:rsidP="00F17FE0">
            <w:pPr>
              <w:spacing w:line="252" w:lineRule="auto"/>
              <w:ind w:left="360" w:hanging="360"/>
              <w:jc w:val="both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не менее </w:t>
            </w:r>
            <w:r w:rsidR="00F17FE0" w:rsidRPr="000420FC">
              <w:rPr>
                <w:sz w:val="28"/>
                <w:szCs w:val="28"/>
                <w:lang w:val="ru-RU"/>
              </w:rPr>
              <w:t>165</w:t>
            </w:r>
            <w:r w:rsidRPr="000420FC">
              <w:rPr>
                <w:sz w:val="28"/>
                <w:szCs w:val="28"/>
              </w:rPr>
              <w:t xml:space="preserve"> см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Цифровая система управления сканированием, реконструк-ции, хранения и обработки изображений (консоль оператора)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Оперативная память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32 Гб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Устройство архивации на </w:t>
            </w:r>
            <w:r w:rsidRPr="000420FC">
              <w:rPr>
                <w:sz w:val="28"/>
                <w:szCs w:val="28"/>
                <w:lang w:val="en-US"/>
              </w:rPr>
              <w:t>CD</w:t>
            </w:r>
            <w:r w:rsidRPr="000420FC">
              <w:rPr>
                <w:sz w:val="28"/>
                <w:szCs w:val="28"/>
                <w:lang w:val="ru-RU"/>
              </w:rPr>
              <w:t>/</w:t>
            </w:r>
            <w:r w:rsidRPr="000420FC">
              <w:rPr>
                <w:sz w:val="28"/>
                <w:szCs w:val="28"/>
                <w:lang w:val="en-US"/>
              </w:rPr>
              <w:t>DVD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Скорость реконструкции изображений для 2</w:t>
            </w:r>
            <w:r w:rsidRPr="000420FC">
              <w:rPr>
                <w:sz w:val="28"/>
                <w:szCs w:val="28"/>
                <w:lang w:val="en-US"/>
              </w:rPr>
              <w:t>D</w:t>
            </w:r>
            <w:r w:rsidRPr="000420FC">
              <w:rPr>
                <w:sz w:val="28"/>
                <w:szCs w:val="28"/>
                <w:lang w:val="ru-RU"/>
              </w:rPr>
              <w:t xml:space="preserve"> при полном формате 256х256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не менее 12000 изображений/сек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2.6.4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Максимальная матрица изображения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не менее 1024х1024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2.6.</w:t>
            </w:r>
            <w:r w:rsidRPr="000420FC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Монитор изображений и ввода данных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цветной, ЖКИ, с плоским экраном, размерами не менее 23 дюймов</w:t>
            </w:r>
            <w:r w:rsidRPr="000420FC">
              <w:rPr>
                <w:bCs/>
                <w:sz w:val="28"/>
                <w:szCs w:val="28"/>
                <w:lang w:val="ru-RU"/>
              </w:rPr>
              <w:t xml:space="preserve"> и разрешением не менее </w:t>
            </w:r>
            <w:r w:rsidRPr="000420FC">
              <w:rPr>
                <w:sz w:val="28"/>
                <w:szCs w:val="28"/>
                <w:lang w:val="ru-RU"/>
              </w:rPr>
              <w:t>1900х1200 или 2 по 19 дюймов с разделением задач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2.6.6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Возможность подключения к локальной сети </w:t>
            </w:r>
            <w:r w:rsidRPr="000420FC">
              <w:rPr>
                <w:sz w:val="28"/>
                <w:szCs w:val="28"/>
                <w:lang w:val="en-US"/>
              </w:rPr>
              <w:t>Dicom</w:t>
            </w:r>
            <w:r w:rsidRPr="000420FC">
              <w:rPr>
                <w:sz w:val="28"/>
                <w:szCs w:val="28"/>
                <w:lang w:val="ru-RU"/>
              </w:rPr>
              <w:t xml:space="preserve"> 3.0 и рабочим станциям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наличие, включая WorkList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2.7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Программное обеспечение и методы МР-сканирования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2496"/>
                <w:tab w:val="left" w:pos="2751"/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en-US"/>
              </w:rPr>
              <w:t>SE</w:t>
            </w:r>
            <w:r w:rsidRPr="000420FC">
              <w:rPr>
                <w:sz w:val="28"/>
                <w:szCs w:val="28"/>
                <w:lang w:val="ru-RU"/>
              </w:rPr>
              <w:t>, Т</w:t>
            </w:r>
            <w:r w:rsidRPr="000420FC">
              <w:rPr>
                <w:sz w:val="28"/>
                <w:szCs w:val="28"/>
                <w:lang w:val="en-US"/>
              </w:rPr>
              <w:t>SE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TGE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STIR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EPI</w:t>
            </w:r>
            <w:r w:rsidRPr="000420FC">
              <w:rPr>
                <w:sz w:val="28"/>
                <w:szCs w:val="28"/>
                <w:lang w:val="ru-RU"/>
              </w:rPr>
              <w:t xml:space="preserve"> и др. для исследования ЦНС, суставов и внутренних органов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left" w:pos="2496"/>
                <w:tab w:val="left" w:pos="2751"/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Программы получения изотропных изображений головы, позвоночника, суставов, в т.ч. Т1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>, Т2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PDW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2.7.3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Полностью автоматическое планирование исследований головного мозга и позвоночника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по анатомическим ориентирам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ind w:right="-117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Программа быстрого повтора </w:t>
            </w:r>
            <w:r w:rsidRPr="000420FC">
              <w:rPr>
                <w:sz w:val="28"/>
                <w:szCs w:val="28"/>
              </w:rPr>
              <w:t>MP</w:t>
            </w:r>
            <w:r w:rsidRPr="000420FC">
              <w:rPr>
                <w:sz w:val="28"/>
                <w:szCs w:val="28"/>
                <w:lang w:val="ru-RU"/>
              </w:rPr>
              <w:t>-исследования головного мозга по предыдущим параметрам сканирования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  <w:p w:rsidR="00ED1F7C" w:rsidRPr="000420FC" w:rsidRDefault="00ED1F7C" w:rsidP="0068322F">
            <w:pPr>
              <w:spacing w:line="252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2.7.5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Физиологический контроль и синхронизация сканирования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включая:</w:t>
            </w:r>
          </w:p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- периферический пульс,</w:t>
            </w:r>
          </w:p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- датчик дыхания,</w:t>
            </w:r>
          </w:p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- ЭКГ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F17FE0" w:rsidRPr="000420FC" w:rsidTr="00D91D3E">
        <w:trPr>
          <w:trHeight w:val="20"/>
        </w:trPr>
        <w:tc>
          <w:tcPr>
            <w:tcW w:w="1276" w:type="dxa"/>
          </w:tcPr>
          <w:p w:rsidR="00F17FE0" w:rsidRPr="000420FC" w:rsidRDefault="00F17FE0" w:rsidP="00F17FE0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2.7.8.</w:t>
            </w:r>
          </w:p>
        </w:tc>
        <w:tc>
          <w:tcPr>
            <w:tcW w:w="4820" w:type="dxa"/>
          </w:tcPr>
          <w:p w:rsidR="00F17FE0" w:rsidRPr="000420FC" w:rsidRDefault="00F17FE0" w:rsidP="009443F7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получения изображений различной взвешенности (</w:t>
            </w:r>
            <w:r w:rsidRPr="000420FC">
              <w:rPr>
                <w:sz w:val="28"/>
                <w:szCs w:val="28"/>
                <w:lang w:val="en-US"/>
              </w:rPr>
              <w:t>T</w:t>
            </w:r>
            <w:r w:rsidRPr="000420FC">
              <w:rPr>
                <w:sz w:val="28"/>
                <w:szCs w:val="28"/>
                <w:lang w:val="ru-RU"/>
              </w:rPr>
              <w:t>1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T</w:t>
            </w:r>
            <w:r w:rsidRPr="000420FC">
              <w:rPr>
                <w:sz w:val="28"/>
                <w:szCs w:val="28"/>
                <w:lang w:val="ru-RU"/>
              </w:rPr>
              <w:t>2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PD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STIR</w:t>
            </w:r>
            <w:r w:rsidRPr="000420FC">
              <w:rPr>
                <w:sz w:val="28"/>
                <w:szCs w:val="28"/>
                <w:lang w:val="ru-RU"/>
              </w:rPr>
              <w:t>) в рамках одного сканирования</w:t>
            </w:r>
          </w:p>
        </w:tc>
        <w:tc>
          <w:tcPr>
            <w:tcW w:w="3118" w:type="dxa"/>
          </w:tcPr>
          <w:p w:rsidR="00F17FE0" w:rsidRPr="000420FC" w:rsidRDefault="00F17FE0" w:rsidP="003D1868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highlight w:val="red"/>
                <w:lang w:val="ru-RU"/>
              </w:rPr>
            </w:pPr>
          </w:p>
        </w:tc>
      </w:tr>
      <w:tr w:rsidR="00F17FE0" w:rsidRPr="00707176" w:rsidTr="00D91D3E">
        <w:trPr>
          <w:trHeight w:val="20"/>
        </w:trPr>
        <w:tc>
          <w:tcPr>
            <w:tcW w:w="1276" w:type="dxa"/>
          </w:tcPr>
          <w:p w:rsidR="00F17FE0" w:rsidRPr="000420FC" w:rsidRDefault="00F17FE0" w:rsidP="00F17FE0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2.7.9.</w:t>
            </w:r>
          </w:p>
        </w:tc>
        <w:tc>
          <w:tcPr>
            <w:tcW w:w="4820" w:type="dxa"/>
          </w:tcPr>
          <w:p w:rsidR="00F17FE0" w:rsidRPr="000420FC" w:rsidRDefault="00F17FE0" w:rsidP="00F17FE0">
            <w:pPr>
              <w:tabs>
                <w:tab w:val="left" w:pos="2496"/>
                <w:tab w:val="left" w:pos="2751"/>
              </w:tabs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получения четырех видов изображений (жир/вода/синфазно/противофазно) в рамках одной последовательности (</w:t>
            </w:r>
            <w:r w:rsidRPr="000420FC">
              <w:rPr>
                <w:sz w:val="28"/>
                <w:szCs w:val="28"/>
                <w:lang w:val="en-US"/>
              </w:rPr>
              <w:t>DIXON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F17FE0" w:rsidRPr="000420FC" w:rsidRDefault="00F17FE0" w:rsidP="003D1868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наличие, для туловища, головы, шеи, позвоночника, суставов</w:t>
            </w:r>
          </w:p>
        </w:tc>
        <w:tc>
          <w:tcPr>
            <w:tcW w:w="567" w:type="dxa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F17FE0" w:rsidRPr="000420FC" w:rsidRDefault="00F17FE0" w:rsidP="00F17FE0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2.8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Методики подавления артефактов и сигналов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Подавление сигналов от жировой ткани и воды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Спектральное возбуждение воды и жира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Методики корректировки артефактов от дыхания, перистальтики, тока жидкости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en-US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0A285C" w:rsidRPr="000420FC" w:rsidTr="00D91D3E">
        <w:trPr>
          <w:trHeight w:val="20"/>
        </w:trPr>
        <w:tc>
          <w:tcPr>
            <w:tcW w:w="1276" w:type="dxa"/>
          </w:tcPr>
          <w:p w:rsidR="000A285C" w:rsidRPr="000420FC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2.8.4</w:t>
            </w:r>
          </w:p>
        </w:tc>
        <w:tc>
          <w:tcPr>
            <w:tcW w:w="4820" w:type="dxa"/>
          </w:tcPr>
          <w:p w:rsidR="000A285C" w:rsidRPr="000420FC" w:rsidRDefault="001C76A4" w:rsidP="00270A6E">
            <w:pPr>
              <w:rPr>
                <w:sz w:val="28"/>
                <w:szCs w:val="28"/>
                <w:highlight w:val="green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Коррекция артефактов от движения головой и другими частями тела во всех плоскостях у беспокойных пациентов с поддержкой Т2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T</w:t>
            </w:r>
            <w:r w:rsidRPr="000420FC">
              <w:rPr>
                <w:sz w:val="28"/>
                <w:szCs w:val="28"/>
                <w:lang w:val="ru-RU"/>
              </w:rPr>
              <w:t>1</w:t>
            </w:r>
            <w:r w:rsidRPr="000420FC">
              <w:rPr>
                <w:sz w:val="28"/>
                <w:szCs w:val="28"/>
                <w:lang w:val="en-US"/>
              </w:rPr>
              <w:t>W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STIR</w:t>
            </w:r>
            <w:r w:rsidRPr="000420FC">
              <w:rPr>
                <w:sz w:val="28"/>
                <w:szCs w:val="28"/>
                <w:lang w:val="ru-RU"/>
              </w:rPr>
              <w:t xml:space="preserve">, </w:t>
            </w:r>
            <w:r w:rsidRPr="000420FC">
              <w:rPr>
                <w:sz w:val="28"/>
                <w:szCs w:val="28"/>
                <w:lang w:val="en-US"/>
              </w:rPr>
              <w:t>FLAIR</w:t>
            </w:r>
          </w:p>
        </w:tc>
        <w:tc>
          <w:tcPr>
            <w:tcW w:w="3118" w:type="dxa"/>
          </w:tcPr>
          <w:p w:rsidR="000A285C" w:rsidRPr="000420FC" w:rsidRDefault="001C76A4" w:rsidP="00270A6E">
            <w:pPr>
              <w:rPr>
                <w:sz w:val="28"/>
                <w:szCs w:val="28"/>
                <w:highlight w:val="green"/>
                <w:lang w:val="ru-RU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0A285C" w:rsidRPr="000420FC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0A285C" w:rsidRPr="000420FC" w:rsidRDefault="000A285C" w:rsidP="000A285C">
            <w:pPr>
              <w:tabs>
                <w:tab w:val="center" w:pos="4677"/>
                <w:tab w:val="right" w:pos="9355"/>
              </w:tabs>
              <w:spacing w:line="252" w:lineRule="auto"/>
              <w:ind w:left="-108" w:right="-108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2.9.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Просмотр и обработка изображений на консоли оператора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2.9.1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MPR (в т.ч. криволинейная), MIP/MinIP, SSD, VRT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2.9.2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Мультимодальный просмотр изображений разных модальностей (МРТ, КТ, ДСА, ядерная медицина, ПЭТ)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left" w:pos="3008"/>
                <w:tab w:val="right" w:pos="338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2.9.3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соединения изображений при сканировании нескольких областей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автоматическое и полу- автоматическое соеди-нение изображений нескольких областей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lastRenderedPageBreak/>
              <w:t>2.10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0420FC" w:rsidRDefault="00ED1F7C" w:rsidP="000A285C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 xml:space="preserve">Медицинское программное обеспечение для консоли опера- тора и 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 xml:space="preserve">трех </w:t>
            </w:r>
            <w:r w:rsidRPr="000420FC">
              <w:rPr>
                <w:b/>
                <w:sz w:val="28"/>
                <w:szCs w:val="28"/>
                <w:lang w:val="ru-RU"/>
              </w:rPr>
              <w:t>диагностическ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>их</w:t>
            </w:r>
            <w:r w:rsidRPr="000420FC">
              <w:rPr>
                <w:b/>
                <w:sz w:val="28"/>
                <w:szCs w:val="28"/>
                <w:lang w:val="ru-RU"/>
              </w:rPr>
              <w:t xml:space="preserve"> станци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>й, выпу</w:t>
            </w:r>
            <w:r w:rsidRPr="000420FC">
              <w:rPr>
                <w:b/>
                <w:sz w:val="28"/>
                <w:szCs w:val="28"/>
                <w:lang w:val="ru-RU"/>
              </w:rPr>
              <w:t>щенное или сертифицир</w:t>
            </w:r>
            <w:r w:rsidR="000A285C" w:rsidRPr="000420FC">
              <w:rPr>
                <w:b/>
                <w:sz w:val="28"/>
                <w:szCs w:val="28"/>
                <w:lang w:val="ru-RU"/>
              </w:rPr>
              <w:t>ованное для клинического исполь</w:t>
            </w:r>
            <w:r w:rsidRPr="000420FC">
              <w:rPr>
                <w:b/>
                <w:sz w:val="28"/>
                <w:szCs w:val="28"/>
                <w:lang w:val="ru-RU"/>
              </w:rPr>
              <w:t>зования фирмой-производителем МР-томографа, включая: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2.10.1</w:t>
            </w:r>
          </w:p>
        </w:tc>
        <w:tc>
          <w:tcPr>
            <w:tcW w:w="7938" w:type="dxa"/>
            <w:gridSpan w:val="2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сосудистых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D1252" w:rsidRPr="000420FC" w:rsidTr="00D91D3E">
        <w:trPr>
          <w:trHeight w:val="20"/>
        </w:trPr>
        <w:tc>
          <w:tcPr>
            <w:tcW w:w="1276" w:type="dxa"/>
          </w:tcPr>
          <w:p w:rsidR="001D1252" w:rsidRPr="000420FC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2.10.1.1</w:t>
            </w:r>
          </w:p>
        </w:tc>
        <w:tc>
          <w:tcPr>
            <w:tcW w:w="4820" w:type="dxa"/>
          </w:tcPr>
          <w:p w:rsidR="001D1252" w:rsidRPr="000420FC" w:rsidRDefault="001D1252" w:rsidP="001D1252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Для головы, шеи, туловища и конечностей</w:t>
            </w:r>
          </w:p>
        </w:tc>
        <w:tc>
          <w:tcPr>
            <w:tcW w:w="3118" w:type="dxa"/>
          </w:tcPr>
          <w:p w:rsidR="001D1252" w:rsidRPr="000420FC" w:rsidRDefault="002C1948" w:rsidP="00270A6E">
            <w:pPr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</w:t>
            </w:r>
            <w:r w:rsidR="001D1252" w:rsidRPr="000420FC">
              <w:rPr>
                <w:sz w:val="28"/>
                <w:szCs w:val="28"/>
                <w:lang w:val="ru-RU"/>
              </w:rPr>
              <w:t>ротоколы 2</w:t>
            </w:r>
            <w:r w:rsidR="001D1252" w:rsidRPr="000420FC">
              <w:rPr>
                <w:sz w:val="28"/>
                <w:szCs w:val="28"/>
                <w:lang w:val="en-US"/>
              </w:rPr>
              <w:t>D</w:t>
            </w:r>
            <w:r w:rsidR="001D1252" w:rsidRPr="000420FC">
              <w:rPr>
                <w:sz w:val="28"/>
                <w:szCs w:val="28"/>
                <w:lang w:val="ru-RU"/>
              </w:rPr>
              <w:t xml:space="preserve"> и 3</w:t>
            </w:r>
            <w:r w:rsidR="001D1252" w:rsidRPr="000420FC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67" w:type="dxa"/>
          </w:tcPr>
          <w:p w:rsidR="001D1252" w:rsidRPr="000420FC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D1252" w:rsidRPr="000420FC" w:rsidRDefault="001D1252" w:rsidP="001D1252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  <w:lang w:val="en-US"/>
              </w:rPr>
              <w:t>MIP</w:t>
            </w:r>
            <w:r w:rsidRPr="000420FC">
              <w:rPr>
                <w:sz w:val="28"/>
                <w:szCs w:val="28"/>
              </w:rPr>
              <w:t>-проекции автоматические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синхронизации и сканирования с прохождением контрастного вещества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периферической ангиографии с помощью автоматического движения стола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Измерение скорости потока крови/ликвора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Одновременная визуализация артерий и вен с цветным кодированием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1D1252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>2.10.1.</w:t>
            </w:r>
            <w:r w:rsidR="001D1252" w:rsidRPr="000420FC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Ангиография головы, туловища и конечностей без использования контраста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2.10.2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неврологических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Одновременное исследование всей ЦНС (головной мозг, спинной мозг) без репозиционирования пациента с программно-контролируемым продвижением стола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наличие, включая программу бесшовного соединения полученных изображений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визуализации черепно-мозговых нервов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F62AB" w:rsidRPr="000420FC" w:rsidTr="00D91D3E">
        <w:trPr>
          <w:trHeight w:val="20"/>
        </w:trPr>
        <w:tc>
          <w:tcPr>
            <w:tcW w:w="1276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2.10.2.3</w:t>
            </w:r>
          </w:p>
        </w:tc>
        <w:tc>
          <w:tcPr>
            <w:tcW w:w="4820" w:type="dxa"/>
          </w:tcPr>
          <w:p w:rsidR="001F62AB" w:rsidRPr="000420FC" w:rsidRDefault="00270A6E" w:rsidP="00270A6E">
            <w:pPr>
              <w:autoSpaceDE w:val="0"/>
              <w:autoSpaceDN w:val="0"/>
              <w:adjustRightInd w:val="0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</w:t>
            </w:r>
            <w:r w:rsidR="001F62AB" w:rsidRPr="000420FC">
              <w:rPr>
                <w:sz w:val="28"/>
                <w:szCs w:val="28"/>
                <w:lang w:val="ru-RU"/>
              </w:rPr>
              <w:t>рограммы диффузионного исследования головного мозга, спинного мозга и позвоночника</w:t>
            </w:r>
          </w:p>
        </w:tc>
        <w:tc>
          <w:tcPr>
            <w:tcW w:w="3118" w:type="dxa"/>
          </w:tcPr>
          <w:p w:rsidR="001F62AB" w:rsidRPr="000420FC" w:rsidRDefault="00270A6E" w:rsidP="003D1868">
            <w:pPr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t xml:space="preserve">автоматический расчёт карт </w:t>
            </w:r>
            <w:r w:rsidRPr="000420FC">
              <w:rPr>
                <w:sz w:val="28"/>
                <w:szCs w:val="28"/>
                <w:lang w:val="en-US"/>
              </w:rPr>
              <w:t>ADC</w:t>
            </w:r>
          </w:p>
        </w:tc>
        <w:tc>
          <w:tcPr>
            <w:tcW w:w="567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2.10.2.4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получения изображений, взвешенных по восприимчивости к диоксидам продуктов крови (визуализация продуктов гемолиза и венозных мальформаций)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2.10.2.5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проведения динамических контрастных исследований головного мозга (</w:t>
            </w:r>
            <w:r w:rsidRPr="000420FC">
              <w:rPr>
                <w:sz w:val="28"/>
                <w:szCs w:val="28"/>
                <w:lang w:val="en-US"/>
              </w:rPr>
              <w:t>Perfusion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полностью автоматическая, с расчётом цветных гемодинамических карт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2.10.2.6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перфузии без использования контрастного вещества (</w:t>
            </w:r>
            <w:r w:rsidRPr="000420FC">
              <w:rPr>
                <w:sz w:val="28"/>
                <w:szCs w:val="28"/>
                <w:lang w:val="en-US"/>
              </w:rPr>
              <w:t>ASL</w:t>
            </w:r>
            <w:r w:rsidRPr="000420FC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1F62AB" w:rsidRPr="000420FC" w:rsidTr="00D91D3E">
        <w:trPr>
          <w:trHeight w:val="20"/>
        </w:trPr>
        <w:tc>
          <w:tcPr>
            <w:tcW w:w="1276" w:type="dxa"/>
          </w:tcPr>
          <w:p w:rsidR="001F62AB" w:rsidRPr="000420FC" w:rsidRDefault="001F62AB" w:rsidP="001F62AB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2.10.2.7</w:t>
            </w:r>
          </w:p>
        </w:tc>
        <w:tc>
          <w:tcPr>
            <w:tcW w:w="4820" w:type="dxa"/>
          </w:tcPr>
          <w:p w:rsidR="001F62AB" w:rsidRPr="000420FC" w:rsidRDefault="00D91D3E" w:rsidP="00D91D3E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bCs/>
                <w:iCs/>
                <w:sz w:val="28"/>
                <w:szCs w:val="28"/>
                <w:lang w:val="ru-RU"/>
              </w:rPr>
              <w:t>Одновоксельная п</w:t>
            </w:r>
            <w:r w:rsidR="001F62AB" w:rsidRPr="000420FC">
              <w:rPr>
                <w:bCs/>
                <w:iCs/>
                <w:sz w:val="28"/>
                <w:szCs w:val="28"/>
                <w:lang w:val="ru-RU"/>
              </w:rPr>
              <w:t>ротонная спектро</w:t>
            </w:r>
            <w:r w:rsidR="001F62AB" w:rsidRPr="000420FC">
              <w:rPr>
                <w:bCs/>
                <w:iCs/>
                <w:sz w:val="28"/>
                <w:szCs w:val="28"/>
                <w:lang w:val="ru-RU"/>
              </w:rPr>
              <w:lastRenderedPageBreak/>
              <w:t xml:space="preserve">скопия </w:t>
            </w:r>
          </w:p>
        </w:tc>
        <w:tc>
          <w:tcPr>
            <w:tcW w:w="3118" w:type="dxa"/>
          </w:tcPr>
          <w:p w:rsidR="001F62AB" w:rsidRPr="000420FC" w:rsidRDefault="001F62AB" w:rsidP="00D91D3E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lastRenderedPageBreak/>
              <w:t>наличие</w:t>
            </w:r>
          </w:p>
        </w:tc>
        <w:tc>
          <w:tcPr>
            <w:tcW w:w="567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1F62AB" w:rsidRPr="000420FC" w:rsidTr="00D91D3E">
        <w:trPr>
          <w:trHeight w:val="20"/>
        </w:trPr>
        <w:tc>
          <w:tcPr>
            <w:tcW w:w="1276" w:type="dxa"/>
          </w:tcPr>
          <w:p w:rsidR="001F62AB" w:rsidRPr="000420FC" w:rsidRDefault="001F62AB" w:rsidP="001F62AB">
            <w:pPr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lastRenderedPageBreak/>
              <w:t>2.10.2.8</w:t>
            </w:r>
          </w:p>
        </w:tc>
        <w:tc>
          <w:tcPr>
            <w:tcW w:w="4820" w:type="dxa"/>
          </w:tcPr>
          <w:p w:rsidR="001F62AB" w:rsidRPr="000420FC" w:rsidRDefault="001F62AB" w:rsidP="00363414">
            <w:pPr>
              <w:tabs>
                <w:tab w:val="center" w:pos="4677"/>
                <w:tab w:val="right" w:pos="9355"/>
              </w:tabs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</w:t>
            </w:r>
            <w:r w:rsidR="00363414" w:rsidRPr="000420FC">
              <w:rPr>
                <w:sz w:val="28"/>
                <w:szCs w:val="28"/>
                <w:lang w:val="ru-RU"/>
              </w:rPr>
              <w:t>ы</w:t>
            </w:r>
            <w:r w:rsidRPr="000420FC">
              <w:rPr>
                <w:sz w:val="28"/>
                <w:szCs w:val="28"/>
                <w:lang w:val="ru-RU"/>
              </w:rPr>
              <w:t xml:space="preserve"> изотропной </w:t>
            </w:r>
            <w:r w:rsidR="00D91D3E" w:rsidRPr="000420FC">
              <w:rPr>
                <w:sz w:val="28"/>
                <w:szCs w:val="28"/>
                <w:lang w:val="ru-RU"/>
              </w:rPr>
              <w:t xml:space="preserve">(с высоким пространственным разрешением) </w:t>
            </w:r>
            <w:r w:rsidRPr="000420FC">
              <w:rPr>
                <w:sz w:val="28"/>
                <w:szCs w:val="28"/>
                <w:lang w:val="ru-RU"/>
              </w:rPr>
              <w:t>визуализации головного мозга</w:t>
            </w:r>
            <w:r w:rsidR="00D91D3E" w:rsidRPr="000420FC">
              <w:rPr>
                <w:sz w:val="28"/>
                <w:szCs w:val="28"/>
                <w:lang w:val="ru-RU"/>
              </w:rPr>
              <w:t xml:space="preserve"> (Т2-ВИ, Т1-ВИ, </w:t>
            </w:r>
            <w:r w:rsidR="00D91D3E" w:rsidRPr="000420FC">
              <w:rPr>
                <w:sz w:val="28"/>
                <w:szCs w:val="28"/>
                <w:lang w:val="en-US"/>
              </w:rPr>
              <w:t>FLAIR</w:t>
            </w:r>
            <w:r w:rsidR="00D91D3E" w:rsidRPr="000420FC">
              <w:rPr>
                <w:sz w:val="28"/>
                <w:szCs w:val="28"/>
                <w:lang w:val="ru-RU"/>
              </w:rPr>
              <w:t>)</w:t>
            </w:r>
            <w:r w:rsidRPr="000420FC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3118" w:type="dxa"/>
          </w:tcPr>
          <w:p w:rsidR="001F62AB" w:rsidRPr="000420FC" w:rsidRDefault="001F62AB" w:rsidP="003D1868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1F62AB" w:rsidRPr="000420FC" w:rsidRDefault="001F62AB" w:rsidP="001F62AB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2.10.3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абдоминальных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2.10.3.1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исследования желчевыводящих и панкреатических протоков (</w:t>
            </w:r>
            <w:r w:rsidRPr="000420FC">
              <w:rPr>
                <w:sz w:val="28"/>
                <w:szCs w:val="28"/>
                <w:lang w:val="en-US"/>
              </w:rPr>
              <w:t>MP</w:t>
            </w:r>
            <w:r w:rsidRPr="000420FC">
              <w:rPr>
                <w:sz w:val="28"/>
                <w:szCs w:val="28"/>
                <w:lang w:val="ru-RU"/>
              </w:rPr>
              <w:t>- холангиопанкреатография)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2.10.3.2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для исследования мочевыводящих путей (МР-урография)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2.10.4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онкологических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2.10.4.1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Программа динамического исследования после внутривенного введения контрастного вещества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Слежение болюса, автоматическая субтракция изображений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2.10.4.2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pStyle w:val="a6"/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Сканирование всего тела без репозиционирования пациента </w:t>
            </w:r>
            <w:r w:rsidRPr="000420FC">
              <w:rPr>
                <w:sz w:val="28"/>
                <w:szCs w:val="28"/>
              </w:rPr>
              <w:t>c</w:t>
            </w:r>
            <w:r w:rsidRPr="000420FC">
              <w:rPr>
                <w:sz w:val="28"/>
                <w:szCs w:val="28"/>
                <w:lang w:val="ru-RU"/>
              </w:rPr>
              <w:t xml:space="preserve"> возможностью использования поверхностных катушек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наличие, включая автоматическое сшивание изображений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2.10.4.3</w:t>
            </w:r>
          </w:p>
        </w:tc>
        <w:tc>
          <w:tcPr>
            <w:tcW w:w="4820" w:type="dxa"/>
          </w:tcPr>
          <w:p w:rsidR="00ED1F7C" w:rsidRPr="000420FC" w:rsidRDefault="00D91D3E" w:rsidP="0068322F">
            <w:pPr>
              <w:pStyle w:val="undline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Диффузионная МРТ всего тела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 xml:space="preserve">автоматический расчёт карт </w:t>
            </w:r>
            <w:r w:rsidRPr="000420FC">
              <w:rPr>
                <w:sz w:val="28"/>
                <w:szCs w:val="28"/>
                <w:lang w:val="en-US"/>
              </w:rPr>
              <w:t>ADC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  <w:vAlign w:val="center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2.10.5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Пакет ортопедических программ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2.10.5.1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Протоколы для 3</w:t>
            </w:r>
            <w:r w:rsidRPr="000420FC">
              <w:rPr>
                <w:sz w:val="28"/>
                <w:szCs w:val="28"/>
                <w:lang w:val="en-US"/>
              </w:rPr>
              <w:t>D</w:t>
            </w:r>
            <w:r w:rsidRPr="000420FC">
              <w:rPr>
                <w:sz w:val="28"/>
                <w:szCs w:val="28"/>
                <w:lang w:val="ru-RU"/>
              </w:rPr>
              <w:t xml:space="preserve"> исследования суставов и позвоночника</w:t>
            </w:r>
          </w:p>
        </w:tc>
        <w:tc>
          <w:tcPr>
            <w:tcW w:w="3118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наличие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2.11</w:t>
            </w:r>
          </w:p>
        </w:tc>
        <w:tc>
          <w:tcPr>
            <w:tcW w:w="7938" w:type="dxa"/>
            <w:gridSpan w:val="2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Набор катушек для проведения исследований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2.11.1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головная катушка для исследований головы, шеи</w:t>
            </w:r>
          </w:p>
        </w:tc>
        <w:tc>
          <w:tcPr>
            <w:tcW w:w="3118" w:type="dxa"/>
          </w:tcPr>
          <w:p w:rsidR="00ED1F7C" w:rsidRPr="000420FC" w:rsidRDefault="00E7611E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ED1F7C" w:rsidRPr="00707176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2.11.2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Многоканальная матричная </w:t>
            </w:r>
            <w:r w:rsidR="00E7611E" w:rsidRPr="000420FC">
              <w:rPr>
                <w:sz w:val="28"/>
                <w:szCs w:val="28"/>
                <w:lang w:val="ru-RU"/>
              </w:rPr>
              <w:t xml:space="preserve">встроенная в стол </w:t>
            </w:r>
            <w:r w:rsidRPr="000420FC">
              <w:rPr>
                <w:sz w:val="28"/>
                <w:szCs w:val="28"/>
                <w:lang w:val="ru-RU"/>
              </w:rPr>
              <w:t>позвоночная катушка</w:t>
            </w:r>
          </w:p>
        </w:tc>
        <w:tc>
          <w:tcPr>
            <w:tcW w:w="3118" w:type="dxa"/>
          </w:tcPr>
          <w:p w:rsidR="00ED1F7C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D1F7C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ED1F7C" w:rsidRPr="000420FC" w:rsidTr="00D91D3E">
        <w:trPr>
          <w:trHeight w:val="20"/>
        </w:trPr>
        <w:tc>
          <w:tcPr>
            <w:tcW w:w="1276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2.11.3</w:t>
            </w:r>
          </w:p>
        </w:tc>
        <w:tc>
          <w:tcPr>
            <w:tcW w:w="4820" w:type="dxa"/>
          </w:tcPr>
          <w:p w:rsidR="00ED1F7C" w:rsidRPr="000420FC" w:rsidRDefault="00ED1F7C" w:rsidP="0068322F">
            <w:pPr>
              <w:shd w:val="clear" w:color="auto" w:fill="FFFFFF"/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матричная гибкая туловищная катушка</w:t>
            </w:r>
          </w:p>
        </w:tc>
        <w:tc>
          <w:tcPr>
            <w:tcW w:w="3118" w:type="dxa"/>
          </w:tcPr>
          <w:p w:rsidR="00ED1F7C" w:rsidRPr="000420FC" w:rsidRDefault="002F4CD8" w:rsidP="0071347E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не менее 2</w:t>
            </w:r>
            <w:r w:rsidR="001C6697" w:rsidRPr="000420FC">
              <w:rPr>
                <w:sz w:val="28"/>
                <w:szCs w:val="28"/>
                <w:lang w:val="ru-RU"/>
              </w:rPr>
              <w:t xml:space="preserve"> шт., 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ED1F7C" w:rsidRPr="000420FC" w:rsidRDefault="00ED1F7C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trike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ED1F7C" w:rsidRPr="000420FC" w:rsidRDefault="00E7611E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*</w:t>
            </w:r>
          </w:p>
        </w:tc>
      </w:tr>
      <w:tr w:rsidR="001C6697" w:rsidRPr="00707176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1C6697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</w:t>
            </w:r>
            <w:r w:rsidRPr="000420FC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820" w:type="dxa"/>
          </w:tcPr>
          <w:p w:rsidR="001C6697" w:rsidRPr="000420FC" w:rsidRDefault="001C6697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Набор многоканальных гибких катушек для исследований суставов </w:t>
            </w:r>
          </w:p>
        </w:tc>
        <w:tc>
          <w:tcPr>
            <w:tcW w:w="3118" w:type="dxa"/>
          </w:tcPr>
          <w:p w:rsidR="001C6697" w:rsidRPr="000420FC" w:rsidRDefault="001C6697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1C6697" w:rsidRPr="00707176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3F37A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</w:t>
            </w:r>
            <w:r w:rsidR="004B63B0" w:rsidRPr="000420FC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820" w:type="dxa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катушка для исследований коленного сустава</w:t>
            </w:r>
          </w:p>
        </w:tc>
        <w:tc>
          <w:tcPr>
            <w:tcW w:w="3118" w:type="dxa"/>
          </w:tcPr>
          <w:p w:rsidR="001C6697" w:rsidRPr="000420FC" w:rsidRDefault="001C6697" w:rsidP="0068322F">
            <w:pPr>
              <w:spacing w:line="252" w:lineRule="auto"/>
              <w:rPr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1C6697" w:rsidRPr="00707176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2.11.</w:t>
            </w:r>
            <w:r w:rsidR="004B63B0" w:rsidRPr="000420FC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820" w:type="dxa"/>
          </w:tcPr>
          <w:p w:rsidR="001C6697" w:rsidRPr="000420FC" w:rsidRDefault="001C6697" w:rsidP="003F37A1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катушка для исследований плечевого сустава</w:t>
            </w:r>
          </w:p>
        </w:tc>
        <w:tc>
          <w:tcPr>
            <w:tcW w:w="3118" w:type="dxa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8322F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8322F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1C6697" w:rsidRPr="00707176" w:rsidTr="00D91D3E">
        <w:trPr>
          <w:trHeight w:val="20"/>
        </w:trPr>
        <w:tc>
          <w:tcPr>
            <w:tcW w:w="1276" w:type="dxa"/>
          </w:tcPr>
          <w:p w:rsidR="001C6697" w:rsidRPr="000420FC" w:rsidRDefault="001C6697" w:rsidP="003F37A1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</w:rPr>
              <w:lastRenderedPageBreak/>
              <w:t>2.11.</w:t>
            </w:r>
            <w:r w:rsidR="004B63B0" w:rsidRPr="000420FC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820" w:type="dxa"/>
          </w:tcPr>
          <w:p w:rsidR="001C6697" w:rsidRPr="000420FC" w:rsidRDefault="001C6697" w:rsidP="00D91D3E">
            <w:pPr>
              <w:shd w:val="clear" w:color="auto" w:fill="FFFFFF"/>
              <w:ind w:right="-108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Многоканальная матричная катушка для исследования сосудов нижних конечностей</w:t>
            </w:r>
          </w:p>
        </w:tc>
        <w:tc>
          <w:tcPr>
            <w:tcW w:w="3118" w:type="dxa"/>
          </w:tcPr>
          <w:p w:rsidR="001C6697" w:rsidRPr="000420FC" w:rsidRDefault="004B63B0" w:rsidP="00667C97">
            <w:pPr>
              <w:rPr>
                <w:sz w:val="28"/>
                <w:szCs w:val="28"/>
                <w:highlight w:val="green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 xml:space="preserve">совместимость с технологией параллельного сканирования  </w:t>
            </w:r>
          </w:p>
        </w:tc>
        <w:tc>
          <w:tcPr>
            <w:tcW w:w="567" w:type="dxa"/>
          </w:tcPr>
          <w:p w:rsidR="001C6697" w:rsidRPr="000420FC" w:rsidRDefault="001C6697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1C6697" w:rsidRPr="000420FC" w:rsidRDefault="001C6697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5B0899" w:rsidRPr="000420FC" w:rsidTr="005B0899">
        <w:trPr>
          <w:trHeight w:val="20"/>
        </w:trPr>
        <w:tc>
          <w:tcPr>
            <w:tcW w:w="1276" w:type="dxa"/>
          </w:tcPr>
          <w:p w:rsidR="005B0899" w:rsidRPr="000420FC" w:rsidRDefault="005B0899" w:rsidP="003F37A1">
            <w:pPr>
              <w:tabs>
                <w:tab w:val="center" w:pos="4677"/>
                <w:tab w:val="right" w:pos="9355"/>
              </w:tabs>
              <w:spacing w:line="252" w:lineRule="auto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2.12</w:t>
            </w:r>
          </w:p>
        </w:tc>
        <w:tc>
          <w:tcPr>
            <w:tcW w:w="7938" w:type="dxa"/>
            <w:gridSpan w:val="2"/>
          </w:tcPr>
          <w:p w:rsidR="005B0899" w:rsidRPr="000420FC" w:rsidRDefault="005B0899" w:rsidP="00667C97">
            <w:pPr>
              <w:rPr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</w:rPr>
              <w:t>Дополнительное оборудование</w:t>
            </w:r>
          </w:p>
        </w:tc>
        <w:tc>
          <w:tcPr>
            <w:tcW w:w="567" w:type="dxa"/>
          </w:tcPr>
          <w:p w:rsidR="005B0899" w:rsidRPr="000420FC" w:rsidRDefault="005B0899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  <w:tc>
          <w:tcPr>
            <w:tcW w:w="549" w:type="dxa"/>
            <w:shd w:val="clear" w:color="auto" w:fill="auto"/>
          </w:tcPr>
          <w:p w:rsidR="005B0899" w:rsidRPr="000420FC" w:rsidRDefault="005B0899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5B0899" w:rsidRPr="000420FC" w:rsidTr="00D91D3E">
        <w:trPr>
          <w:trHeight w:val="20"/>
        </w:trPr>
        <w:tc>
          <w:tcPr>
            <w:tcW w:w="1276" w:type="dxa"/>
          </w:tcPr>
          <w:p w:rsidR="005B0899" w:rsidRPr="000420FC" w:rsidRDefault="005B0899" w:rsidP="005B0899">
            <w:pPr>
              <w:tabs>
                <w:tab w:val="left" w:pos="5495"/>
                <w:tab w:val="left" w:pos="8613"/>
                <w:tab w:val="left" w:pos="9464"/>
              </w:tabs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2.12.1</w:t>
            </w:r>
          </w:p>
        </w:tc>
        <w:tc>
          <w:tcPr>
            <w:tcW w:w="4820" w:type="dxa"/>
          </w:tcPr>
          <w:p w:rsidR="005B0899" w:rsidRPr="000420FC" w:rsidRDefault="005B0899" w:rsidP="005B0899">
            <w:pPr>
              <w:tabs>
                <w:tab w:val="left" w:pos="5495"/>
                <w:tab w:val="left" w:pos="8613"/>
                <w:tab w:val="left" w:pos="9464"/>
              </w:tabs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Стол-каталка немагнитный</w:t>
            </w:r>
          </w:p>
        </w:tc>
        <w:tc>
          <w:tcPr>
            <w:tcW w:w="3118" w:type="dxa"/>
          </w:tcPr>
          <w:p w:rsidR="005B0899" w:rsidRPr="000420FC" w:rsidRDefault="005B0899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Материал медицинский пластик или немагнитные материалы. Грузоподъемность не менее 150 кг. Маневренность, безопасность, боковые ограничители, регулировка по высоте</w:t>
            </w:r>
          </w:p>
        </w:tc>
        <w:tc>
          <w:tcPr>
            <w:tcW w:w="567" w:type="dxa"/>
          </w:tcPr>
          <w:p w:rsidR="005B0899" w:rsidRPr="000420FC" w:rsidRDefault="000420FC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5B0899" w:rsidRPr="000420FC" w:rsidRDefault="005B0899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5B0899" w:rsidRPr="000420FC" w:rsidTr="00D91D3E">
        <w:trPr>
          <w:trHeight w:val="20"/>
        </w:trPr>
        <w:tc>
          <w:tcPr>
            <w:tcW w:w="1276" w:type="dxa"/>
          </w:tcPr>
          <w:p w:rsidR="005B0899" w:rsidRPr="000420FC" w:rsidRDefault="005B0899" w:rsidP="005B0899">
            <w:pPr>
              <w:tabs>
                <w:tab w:val="left" w:pos="5495"/>
                <w:tab w:val="left" w:pos="8613"/>
                <w:tab w:val="left" w:pos="9464"/>
              </w:tabs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2.12.2</w:t>
            </w:r>
          </w:p>
        </w:tc>
        <w:tc>
          <w:tcPr>
            <w:tcW w:w="4820" w:type="dxa"/>
          </w:tcPr>
          <w:p w:rsidR="005B0899" w:rsidRPr="000420FC" w:rsidRDefault="005B0899" w:rsidP="005B0899">
            <w:pPr>
              <w:tabs>
                <w:tab w:val="left" w:pos="5495"/>
                <w:tab w:val="left" w:pos="8613"/>
                <w:tab w:val="left" w:pos="9464"/>
              </w:tabs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Кресло-каталка немагнитное</w:t>
            </w:r>
          </w:p>
        </w:tc>
        <w:tc>
          <w:tcPr>
            <w:tcW w:w="3118" w:type="dxa"/>
          </w:tcPr>
          <w:p w:rsidR="005B0899" w:rsidRPr="000420FC" w:rsidRDefault="005B0899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Материал медицинский пластик или немагнитные материалы. Грузоподъемность не менее 150 кг. Маневренность, безопасность, опора для ног, откидные подлокотники</w:t>
            </w:r>
          </w:p>
        </w:tc>
        <w:tc>
          <w:tcPr>
            <w:tcW w:w="567" w:type="dxa"/>
          </w:tcPr>
          <w:p w:rsidR="005B0899" w:rsidRPr="000420FC" w:rsidRDefault="000420FC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5B0899" w:rsidRPr="000420FC" w:rsidRDefault="005B0899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5B0899" w:rsidRPr="000420FC" w:rsidTr="00D91D3E">
        <w:trPr>
          <w:trHeight w:val="20"/>
        </w:trPr>
        <w:tc>
          <w:tcPr>
            <w:tcW w:w="1276" w:type="dxa"/>
          </w:tcPr>
          <w:p w:rsidR="005B0899" w:rsidRPr="000420FC" w:rsidRDefault="005B0899" w:rsidP="005B0899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2.12.3</w:t>
            </w:r>
          </w:p>
        </w:tc>
        <w:tc>
          <w:tcPr>
            <w:tcW w:w="4820" w:type="dxa"/>
          </w:tcPr>
          <w:p w:rsidR="005B0899" w:rsidRPr="000420FC" w:rsidRDefault="005B0899" w:rsidP="005B0899">
            <w:pPr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Детектор металла</w:t>
            </w:r>
          </w:p>
        </w:tc>
        <w:tc>
          <w:tcPr>
            <w:tcW w:w="3118" w:type="dxa"/>
          </w:tcPr>
          <w:p w:rsidR="005B0899" w:rsidRPr="000420FC" w:rsidRDefault="005B0899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Удерживаемый в руке детектор магнитных и немагнитных металлов. Звуковая и/или световая сигнализация при наличии металла</w:t>
            </w:r>
          </w:p>
        </w:tc>
        <w:tc>
          <w:tcPr>
            <w:tcW w:w="567" w:type="dxa"/>
          </w:tcPr>
          <w:p w:rsidR="005B0899" w:rsidRPr="000420FC" w:rsidRDefault="000420FC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5B0899" w:rsidRPr="000420FC" w:rsidRDefault="005B0899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  <w:tr w:rsidR="005B0899" w:rsidRPr="000420FC" w:rsidTr="00D91D3E">
        <w:trPr>
          <w:trHeight w:val="20"/>
        </w:trPr>
        <w:tc>
          <w:tcPr>
            <w:tcW w:w="1276" w:type="dxa"/>
          </w:tcPr>
          <w:p w:rsidR="005B0899" w:rsidRPr="000420FC" w:rsidRDefault="005B0899" w:rsidP="005B0899">
            <w:pPr>
              <w:tabs>
                <w:tab w:val="center" w:pos="4677"/>
                <w:tab w:val="right" w:pos="9355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2.12.4</w:t>
            </w:r>
          </w:p>
        </w:tc>
        <w:tc>
          <w:tcPr>
            <w:tcW w:w="4820" w:type="dxa"/>
          </w:tcPr>
          <w:p w:rsidR="005B0899" w:rsidRPr="000420FC" w:rsidRDefault="005B0899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Стеллаж для процедурного кабинета МРТ для хранения полного набора катушек и необходимых принадлежностей</w:t>
            </w:r>
          </w:p>
        </w:tc>
        <w:tc>
          <w:tcPr>
            <w:tcW w:w="3118" w:type="dxa"/>
          </w:tcPr>
          <w:p w:rsidR="005B0899" w:rsidRPr="000420FC" w:rsidRDefault="005B0899" w:rsidP="005B0899">
            <w:pPr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Материал немагнитный. Количество полок не менее 2. Размер (ДхШХВ) не менее 120х60х90 см</w:t>
            </w:r>
          </w:p>
        </w:tc>
        <w:tc>
          <w:tcPr>
            <w:tcW w:w="567" w:type="dxa"/>
          </w:tcPr>
          <w:p w:rsidR="005B0899" w:rsidRPr="000420FC" w:rsidRDefault="000420FC" w:rsidP="00667C97">
            <w:pPr>
              <w:tabs>
                <w:tab w:val="center" w:pos="4677"/>
                <w:tab w:val="right" w:pos="9355"/>
              </w:tabs>
              <w:spacing w:line="252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0420FC"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549" w:type="dxa"/>
            <w:shd w:val="clear" w:color="auto" w:fill="auto"/>
          </w:tcPr>
          <w:p w:rsidR="005B0899" w:rsidRPr="000420FC" w:rsidRDefault="005B0899" w:rsidP="00667C97">
            <w:pPr>
              <w:spacing w:line="252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ED1F7C" w:rsidRPr="000420FC" w:rsidRDefault="00ED1F7C" w:rsidP="00ED1F7C">
      <w:pPr>
        <w:spacing w:line="252" w:lineRule="auto"/>
        <w:jc w:val="both"/>
        <w:rPr>
          <w:b/>
          <w:sz w:val="28"/>
          <w:szCs w:val="28"/>
          <w:u w:val="single"/>
          <w:lang w:val="ru-RU"/>
        </w:rPr>
      </w:pPr>
    </w:p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  <w:lang w:val="ru-RU"/>
        </w:rPr>
      </w:pPr>
      <w:r w:rsidRPr="000420FC">
        <w:rPr>
          <w:b/>
          <w:sz w:val="28"/>
          <w:szCs w:val="28"/>
          <w:u w:val="single"/>
          <w:lang w:val="ru-RU"/>
        </w:rPr>
        <w:t xml:space="preserve">ЛОТ №2. Автоматический немагнитный инъектор контрастного вещества </w:t>
      </w:r>
    </w:p>
    <w:p w:rsidR="00ED1F7C" w:rsidRPr="000420FC" w:rsidRDefault="00ED1F7C" w:rsidP="00ED1F7C">
      <w:pPr>
        <w:spacing w:line="252" w:lineRule="auto"/>
        <w:rPr>
          <w:sz w:val="28"/>
          <w:szCs w:val="28"/>
          <w:lang w:val="ru-RU"/>
        </w:rPr>
      </w:pPr>
    </w:p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</w:rPr>
      </w:pPr>
      <w:r w:rsidRPr="000420FC">
        <w:rPr>
          <w:b/>
          <w:sz w:val="28"/>
          <w:szCs w:val="28"/>
        </w:rPr>
        <w:t>1. Состав (комплектация) оборудования.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378"/>
        <w:gridCol w:w="2817"/>
      </w:tblGrid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Кол-во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Автоматический немагнитный инъектор для МРТ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</w:t>
            </w:r>
          </w:p>
        </w:tc>
      </w:tr>
      <w:tr w:rsidR="00ED1F7C" w:rsidRPr="00707176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1.2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Набор расходных материалов для выполнения исследований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для выполнения не менее 200 исследований</w:t>
            </w:r>
          </w:p>
        </w:tc>
      </w:tr>
    </w:tbl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jc w:val="both"/>
        <w:rPr>
          <w:sz w:val="28"/>
          <w:szCs w:val="28"/>
          <w:lang w:val="ru-RU"/>
        </w:rPr>
      </w:pPr>
    </w:p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</w:rPr>
      </w:pPr>
      <w:r w:rsidRPr="000420FC">
        <w:rPr>
          <w:b/>
          <w:sz w:val="28"/>
          <w:szCs w:val="28"/>
        </w:rPr>
        <w:t>2. Технические требования.</w:t>
      </w:r>
    </w:p>
    <w:tbl>
      <w:tblPr>
        <w:tblW w:w="103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234"/>
      </w:tblGrid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jc w:val="center"/>
              <w:rPr>
                <w:b/>
                <w:sz w:val="28"/>
                <w:szCs w:val="28"/>
              </w:rPr>
            </w:pPr>
            <w:r w:rsidRPr="000420FC">
              <w:rPr>
                <w:b/>
                <w:sz w:val="28"/>
                <w:szCs w:val="28"/>
              </w:rPr>
              <w:t>Базовые параметры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Возможность использования  при  ве</w:t>
            </w:r>
            <w:r w:rsidRPr="000420FC">
              <w:rPr>
                <w:sz w:val="28"/>
                <w:szCs w:val="28"/>
                <w:lang w:val="ru-RU"/>
              </w:rPr>
              <w:lastRenderedPageBreak/>
              <w:t>личине индукции магнитного поля не менее 1,5 Т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наличие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lastRenderedPageBreak/>
              <w:t>2.1.2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Возможность одновременной установки не менее 1 флакона контрастного препарата и 1 флакона с физиологическим раствором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  <w:lang w:val="ru-RU"/>
              </w:rPr>
            </w:pPr>
            <w:r w:rsidRPr="000420FC">
              <w:rPr>
                <w:sz w:val="28"/>
                <w:szCs w:val="28"/>
                <w:lang w:val="ru-RU"/>
              </w:rPr>
              <w:t>Терминал с цветным сенсорным дисплеем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</w:tr>
      <w:tr w:rsidR="00ED1F7C" w:rsidRPr="000420FC" w:rsidTr="0068322F">
        <w:trPr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2.1.4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Детекция воздушной эмболии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7C" w:rsidRPr="000420FC" w:rsidRDefault="00ED1F7C" w:rsidP="0068322F">
            <w:pPr>
              <w:tabs>
                <w:tab w:val="num" w:pos="1101"/>
                <w:tab w:val="left" w:pos="5495"/>
                <w:tab w:val="left" w:pos="8613"/>
                <w:tab w:val="left" w:pos="9464"/>
              </w:tabs>
              <w:spacing w:line="252" w:lineRule="auto"/>
              <w:rPr>
                <w:sz w:val="28"/>
                <w:szCs w:val="28"/>
              </w:rPr>
            </w:pPr>
            <w:r w:rsidRPr="000420FC">
              <w:rPr>
                <w:sz w:val="28"/>
                <w:szCs w:val="28"/>
              </w:rPr>
              <w:t>наличие</w:t>
            </w:r>
          </w:p>
        </w:tc>
      </w:tr>
    </w:tbl>
    <w:p w:rsidR="00ED1F7C" w:rsidRPr="000420FC" w:rsidRDefault="00ED1F7C" w:rsidP="00ED1F7C">
      <w:pPr>
        <w:tabs>
          <w:tab w:val="left" w:pos="5495"/>
          <w:tab w:val="left" w:pos="8613"/>
          <w:tab w:val="left" w:pos="9464"/>
        </w:tabs>
        <w:spacing w:line="252" w:lineRule="auto"/>
        <w:rPr>
          <w:b/>
          <w:sz w:val="28"/>
          <w:szCs w:val="28"/>
          <w:u w:val="single"/>
        </w:rPr>
      </w:pPr>
    </w:p>
    <w:p w:rsidR="00ED1F7C" w:rsidRPr="000420FC" w:rsidRDefault="00ED1F7C" w:rsidP="00ED1F7C">
      <w:pPr>
        <w:spacing w:line="252" w:lineRule="auto"/>
        <w:jc w:val="both"/>
        <w:rPr>
          <w:b/>
          <w:sz w:val="28"/>
          <w:szCs w:val="28"/>
        </w:rPr>
      </w:pPr>
      <w:r w:rsidRPr="000420FC">
        <w:rPr>
          <w:b/>
          <w:sz w:val="28"/>
          <w:szCs w:val="28"/>
        </w:rPr>
        <w:t>Примечания по Лоту №1: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>*) данные требования технического задания определяют уровень диагностических возможностей и класс аппарата, несоответствие по ним приведет к отклонению конкурсных предложений, выполнение будет оцениваться 3 баллами.</w:t>
      </w:r>
    </w:p>
    <w:p w:rsidR="00ED1F7C" w:rsidRPr="000420FC" w:rsidRDefault="00ED1F7C" w:rsidP="00ED1F7C">
      <w:pPr>
        <w:spacing w:line="252" w:lineRule="auto"/>
        <w:jc w:val="both"/>
        <w:rPr>
          <w:b/>
          <w:sz w:val="28"/>
          <w:szCs w:val="24"/>
          <w:lang w:val="ru-RU"/>
        </w:rPr>
      </w:pPr>
      <w:r w:rsidRPr="000420FC">
        <w:rPr>
          <w:b/>
          <w:sz w:val="28"/>
          <w:szCs w:val="24"/>
          <w:lang w:val="ru-RU"/>
        </w:rPr>
        <w:t>Обоснование пунктов, обозначенных «*»: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2.1.1 </w:t>
      </w:r>
      <w:r w:rsidR="002526DA"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Pr="000420FC">
        <w:rPr>
          <w:sz w:val="28"/>
          <w:szCs w:val="28"/>
          <w:lang w:val="ru-RU"/>
        </w:rPr>
        <w:t>Данный пункт обуславливает к</w:t>
      </w:r>
      <w:r w:rsidR="002526DA" w:rsidRPr="000420FC">
        <w:rPr>
          <w:sz w:val="28"/>
          <w:szCs w:val="28"/>
          <w:lang w:val="ru-RU"/>
        </w:rPr>
        <w:t>ласс аппарата, т.к. с помощью вы</w:t>
      </w:r>
      <w:r w:rsidRPr="000420FC">
        <w:rPr>
          <w:sz w:val="28"/>
          <w:szCs w:val="28"/>
          <w:lang w:val="ru-RU"/>
        </w:rPr>
        <w:t>сокопольных томографов достигается высокий уровень качества изображения и информативность диагностических исследований.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2.1.5 </w:t>
      </w:r>
      <w:r w:rsidR="002526DA"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Pr="000420FC">
        <w:rPr>
          <w:sz w:val="28"/>
          <w:szCs w:val="28"/>
          <w:lang w:val="ru-RU"/>
        </w:rPr>
        <w:t>Это обеспечивает более комфортные условия для пациентов, в первую очередь для тучных людей, детей и лиц, страдающих клаустрофобией, кифозом, сердечно-сосудистыми заболеваниями. Улучшенный поток воздуха обеспечивает удобный микроклимат во время исследования. Расширение возможностей позиционирования пациента и доступа к нему позволяет использовать новые интервенционные процедуры.</w:t>
      </w:r>
    </w:p>
    <w:p w:rsidR="002526DA" w:rsidRPr="000420FC" w:rsidRDefault="002526DA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2.3.7 </w:t>
      </w:r>
      <w:r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="00654E99" w:rsidRPr="000420FC">
        <w:rPr>
          <w:rStyle w:val="apple-style-span"/>
          <w:sz w:val="28"/>
          <w:szCs w:val="28"/>
          <w:lang w:val="ru-RU"/>
        </w:rPr>
        <w:t>Технология позволяет обследовать беспокойных, тревожных пациентов, людей с повышенной чувствительностью к звуковым раздражителям.</w:t>
      </w:r>
      <w:r w:rsidR="00B1356F" w:rsidRPr="000420FC">
        <w:rPr>
          <w:rStyle w:val="apple-style-span"/>
          <w:sz w:val="28"/>
          <w:szCs w:val="28"/>
          <w:lang w:val="ru-RU"/>
        </w:rPr>
        <w:t xml:space="preserve"> Повышается комфортность проведения сканирования для пациента, снижается звуковая нагрузка на персонал кабинета МРТ.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>2.</w:t>
      </w:r>
      <w:r w:rsidR="002526DA" w:rsidRPr="000420FC">
        <w:rPr>
          <w:sz w:val="28"/>
          <w:szCs w:val="28"/>
          <w:lang w:val="ru-RU"/>
        </w:rPr>
        <w:t>4</w:t>
      </w:r>
      <w:r w:rsidRPr="000420FC">
        <w:rPr>
          <w:sz w:val="28"/>
          <w:szCs w:val="28"/>
          <w:lang w:val="ru-RU"/>
        </w:rPr>
        <w:t xml:space="preserve">.2 </w:t>
      </w:r>
      <w:r w:rsidR="002526DA"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Pr="000420FC">
        <w:rPr>
          <w:sz w:val="28"/>
          <w:szCs w:val="28"/>
          <w:lang w:val="ru-RU"/>
        </w:rPr>
        <w:t xml:space="preserve">Для повышения скоростных характеристик сканирования число независимых каналов приема должно составлять не менее </w:t>
      </w:r>
      <w:r w:rsidR="004B63B0" w:rsidRPr="000420FC">
        <w:rPr>
          <w:sz w:val="28"/>
          <w:szCs w:val="28"/>
          <w:lang w:val="ru-RU"/>
        </w:rPr>
        <w:t>32</w:t>
      </w:r>
      <w:r w:rsidRPr="000420FC">
        <w:rPr>
          <w:sz w:val="28"/>
          <w:szCs w:val="28"/>
          <w:lang w:val="ru-RU"/>
        </w:rPr>
        <w:t>.</w:t>
      </w:r>
      <w:r w:rsidR="006A3EF1" w:rsidRPr="000420FC">
        <w:rPr>
          <w:sz w:val="28"/>
          <w:szCs w:val="28"/>
          <w:lang w:val="ru-RU"/>
        </w:rPr>
        <w:t xml:space="preserve"> </w:t>
      </w:r>
    </w:p>
    <w:p w:rsidR="00B1356F" w:rsidRPr="000420FC" w:rsidRDefault="00654E99" w:rsidP="004145BC">
      <w:pPr>
        <w:spacing w:line="252" w:lineRule="auto"/>
        <w:jc w:val="both"/>
        <w:rPr>
          <w:rStyle w:val="apple-style-span"/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2.4.4 </w:t>
      </w:r>
      <w:r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="00B1356F" w:rsidRPr="000420FC">
        <w:rPr>
          <w:sz w:val="28"/>
          <w:szCs w:val="28"/>
          <w:lang w:val="ru-RU"/>
        </w:rPr>
        <w:t>Эта технология  обеспечивает повышенную четкость и максимальную интенсивность передачи сигналов, а также способствует формированию более качественных и резких изображений,</w:t>
      </w:r>
      <w:r w:rsidR="00B1356F" w:rsidRPr="000420FC">
        <w:rPr>
          <w:rStyle w:val="apple-style-span"/>
          <w:sz w:val="28"/>
          <w:szCs w:val="28"/>
          <w:lang w:val="ru-RU"/>
        </w:rPr>
        <w:t xml:space="preserve"> позволяет избежать шумов, характерных для аналоговых цепей передачи сигнала и зарегистрировать его в том месте, где он является наиболее</w:t>
      </w:r>
      <w:r w:rsidR="00B1356F" w:rsidRPr="000420FC">
        <w:rPr>
          <w:rStyle w:val="apple-converted-space"/>
          <w:sz w:val="28"/>
          <w:szCs w:val="28"/>
        </w:rPr>
        <w:t> </w:t>
      </w:r>
      <w:r w:rsidR="00B1356F" w:rsidRPr="000420FC">
        <w:rPr>
          <w:rStyle w:val="apple-style-span"/>
          <w:sz w:val="28"/>
          <w:szCs w:val="28"/>
          <w:lang w:val="ru-RU"/>
        </w:rPr>
        <w:t>«чистым»</w:t>
      </w:r>
      <w:r w:rsidR="00B1356F" w:rsidRPr="000420FC">
        <w:rPr>
          <w:sz w:val="28"/>
          <w:szCs w:val="28"/>
          <w:lang w:val="ru-RU"/>
        </w:rPr>
        <w:t xml:space="preserve">. Технология увеличивает отношение сигнал/шум на величину до 50 процентов по сравнению с традиционными РЧ-приемниками за счет снижения электрических помех и улучшенной регистрации сигналов. РЧ-приемники традиционных МР-томографов устанавливаются в аппаратных, в результате чего в сигнале появляются значительные электрические помехи еще до момента его приема. РЧ-приемники  современных систем располагаются на системе магнита внутри экранированной процедурной и за счет этого полностью изолированы от внешних источников помех. Сигнал от катушек оцифровывается в процедурной и затем по оптическому каналу передается в процессор реконструкции, который находится в аппаратной. Такая схема существенно повышает качество </w:t>
      </w:r>
      <w:r w:rsidR="00B1356F" w:rsidRPr="000420FC">
        <w:rPr>
          <w:sz w:val="28"/>
          <w:szCs w:val="28"/>
          <w:lang w:val="ru-RU"/>
        </w:rPr>
        <w:lastRenderedPageBreak/>
        <w:t>изображений. К тому же, поскольку интенсивность аналогового сигнала от катушек падает по мере перемещения по проводам, расположение приемников в непосредственной близости от пациента увеличивает четкость, что крайне важно для диагностики тонких структурных изменений.</w:t>
      </w:r>
      <w:r w:rsidR="00B1356F" w:rsidRPr="000420FC">
        <w:rPr>
          <w:rStyle w:val="apple-style-span"/>
          <w:sz w:val="28"/>
          <w:szCs w:val="28"/>
          <w:lang w:val="ru-RU"/>
        </w:rPr>
        <w:t xml:space="preserve"> </w:t>
      </w:r>
    </w:p>
    <w:p w:rsidR="00023540" w:rsidRPr="000420FC" w:rsidRDefault="00023540" w:rsidP="00654E99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>2.11.3</w:t>
      </w:r>
      <w:r w:rsidR="00F9048B" w:rsidRPr="000420FC">
        <w:rPr>
          <w:sz w:val="28"/>
          <w:szCs w:val="28"/>
          <w:lang w:val="ru-RU"/>
        </w:rPr>
        <w:t xml:space="preserve"> </w:t>
      </w:r>
      <w:r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="0071347E" w:rsidRPr="000420FC">
        <w:rPr>
          <w:bCs/>
          <w:snapToGrid w:val="0"/>
          <w:sz w:val="28"/>
          <w:szCs w:val="28"/>
          <w:lang w:val="ru-RU"/>
        </w:rPr>
        <w:t>П</w:t>
      </w:r>
      <w:r w:rsidR="00F9048B" w:rsidRPr="000420FC">
        <w:rPr>
          <w:bCs/>
          <w:snapToGrid w:val="0"/>
          <w:sz w:val="28"/>
          <w:szCs w:val="28"/>
          <w:lang w:val="ru-RU"/>
        </w:rPr>
        <w:t xml:space="preserve">рименение двух многоканальных матричных гибких туловищных катушек обеспечивает возможность одновременной визуализации брюшной полости </w:t>
      </w:r>
      <w:r w:rsidR="00B1356F" w:rsidRPr="000420FC">
        <w:rPr>
          <w:bCs/>
          <w:snapToGrid w:val="0"/>
          <w:sz w:val="28"/>
          <w:szCs w:val="28"/>
          <w:lang w:val="ru-RU"/>
        </w:rPr>
        <w:t xml:space="preserve">и таза </w:t>
      </w:r>
      <w:r w:rsidR="004145BC" w:rsidRPr="000420FC">
        <w:rPr>
          <w:bCs/>
          <w:snapToGrid w:val="0"/>
          <w:sz w:val="28"/>
          <w:szCs w:val="28"/>
          <w:lang w:val="ru-RU"/>
        </w:rPr>
        <w:t xml:space="preserve">или грудной и брюшной полости </w:t>
      </w:r>
      <w:r w:rsidR="00F9048B" w:rsidRPr="000420FC">
        <w:rPr>
          <w:bCs/>
          <w:snapToGrid w:val="0"/>
          <w:sz w:val="28"/>
          <w:szCs w:val="28"/>
          <w:lang w:val="ru-RU"/>
        </w:rPr>
        <w:t>(в том числе при применении внутривенного болюсного контрастного усиления</w:t>
      </w:r>
      <w:r w:rsidR="00B1356F" w:rsidRPr="000420FC">
        <w:rPr>
          <w:bCs/>
          <w:snapToGrid w:val="0"/>
          <w:sz w:val="28"/>
          <w:szCs w:val="28"/>
          <w:lang w:val="ru-RU"/>
        </w:rPr>
        <w:t>), что устраняет необходимость перекладыв</w:t>
      </w:r>
      <w:r w:rsidR="004145BC" w:rsidRPr="000420FC">
        <w:rPr>
          <w:bCs/>
          <w:snapToGrid w:val="0"/>
          <w:sz w:val="28"/>
          <w:szCs w:val="28"/>
          <w:lang w:val="ru-RU"/>
        </w:rPr>
        <w:t>а</w:t>
      </w:r>
      <w:r w:rsidR="00B1356F" w:rsidRPr="000420FC">
        <w:rPr>
          <w:bCs/>
          <w:snapToGrid w:val="0"/>
          <w:sz w:val="28"/>
          <w:szCs w:val="28"/>
          <w:lang w:val="ru-RU"/>
        </w:rPr>
        <w:t>ния пациента, сокращает время сканирования, увеличивает пропускную способность аппарата. Наличие двух многоканальных катушек для туловища позволяет проводить МРТ всего тела с помощью набора поверхностных катушек, тем самым обеспечивая наилучшее качество изображений.</w:t>
      </w:r>
    </w:p>
    <w:p w:rsidR="00654E99" w:rsidRPr="000420FC" w:rsidRDefault="00654E99" w:rsidP="00ED1F7C">
      <w:pPr>
        <w:spacing w:line="252" w:lineRule="auto"/>
        <w:jc w:val="both"/>
        <w:rPr>
          <w:sz w:val="28"/>
          <w:szCs w:val="28"/>
          <w:lang w:val="ru-RU"/>
        </w:rPr>
      </w:pPr>
    </w:p>
    <w:p w:rsidR="00ED1F7C" w:rsidRPr="000420FC" w:rsidRDefault="00ED1F7C" w:rsidP="00ED1F7C">
      <w:pPr>
        <w:spacing w:line="252" w:lineRule="auto"/>
        <w:jc w:val="both"/>
        <w:rPr>
          <w:b/>
          <w:snapToGrid w:val="0"/>
          <w:sz w:val="28"/>
          <w:szCs w:val="28"/>
          <w:lang w:val="ru-RU"/>
        </w:rPr>
      </w:pPr>
      <w:r w:rsidRPr="000420FC">
        <w:rPr>
          <w:b/>
          <w:snapToGrid w:val="0"/>
          <w:sz w:val="28"/>
          <w:szCs w:val="28"/>
          <w:lang w:val="ru-RU"/>
        </w:rPr>
        <w:t xml:space="preserve">3.Требования, предъявляемые к гарантийному сроку (годности, стерильности) 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napToGrid w:val="0"/>
          <w:sz w:val="28"/>
          <w:szCs w:val="28"/>
          <w:lang w:val="ru-RU" w:eastAsia="be-BY"/>
        </w:rPr>
        <w:t xml:space="preserve">3.1. </w:t>
      </w:r>
      <w:r w:rsidRPr="000420FC">
        <w:rPr>
          <w:sz w:val="28"/>
          <w:szCs w:val="28"/>
          <w:lang w:val="ru-RU"/>
        </w:rPr>
        <w:t>Гарантийное сервисное обслуживание не менее 24 месяцев с момента инсталляции.</w:t>
      </w:r>
    </w:p>
    <w:p w:rsidR="00ED1F7C" w:rsidRPr="000420FC" w:rsidRDefault="002526DA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0420FC">
        <w:rPr>
          <w:bCs/>
          <w:snapToGrid w:val="0"/>
          <w:sz w:val="28"/>
          <w:szCs w:val="28"/>
          <w:lang w:val="ru-RU"/>
        </w:rPr>
        <w:t xml:space="preserve">3.2. (Лот №1) </w:t>
      </w:r>
      <w:r w:rsidR="00ED1F7C" w:rsidRPr="000420FC">
        <w:rPr>
          <w:bCs/>
          <w:snapToGrid w:val="0"/>
          <w:sz w:val="28"/>
          <w:szCs w:val="28"/>
          <w:lang w:val="ru-RU"/>
        </w:rPr>
        <w:t>Бесплатная модификация поставляемой медицинской техники (компьютерной системы и программного обеспечения) в течение всего срока эксплуатации, рекомендуемая производителем и связанная с улучшением качества и безопасности оборудования.</w:t>
      </w:r>
    </w:p>
    <w:p w:rsidR="00ED1F7C" w:rsidRPr="000420FC" w:rsidRDefault="00ED1F7C" w:rsidP="00ED1F7C">
      <w:pPr>
        <w:spacing w:line="252" w:lineRule="auto"/>
        <w:jc w:val="both"/>
        <w:rPr>
          <w:snapToGrid w:val="0"/>
          <w:sz w:val="28"/>
          <w:szCs w:val="28"/>
          <w:lang w:val="ru-RU"/>
        </w:rPr>
      </w:pPr>
      <w:r w:rsidRPr="000420FC">
        <w:rPr>
          <w:bCs/>
          <w:snapToGrid w:val="0"/>
          <w:sz w:val="28"/>
          <w:szCs w:val="28"/>
          <w:lang w:val="ru-RU"/>
        </w:rPr>
        <w:t>3.3. (Лот №1, 2, 4) Соответствие оборудования стандартам электробезопасности (СЕ).</w:t>
      </w:r>
    </w:p>
    <w:p w:rsidR="00ED1F7C" w:rsidRPr="000420FC" w:rsidRDefault="00ED1F7C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0420FC">
        <w:rPr>
          <w:bCs/>
          <w:snapToGrid w:val="0"/>
          <w:sz w:val="28"/>
          <w:szCs w:val="28"/>
          <w:lang w:val="ru-RU"/>
        </w:rPr>
        <w:t>3.4. Устойчивость к дезинфекции в соответствии с действующими в Республике Беларусь санитарными правилами и нормами.</w:t>
      </w:r>
    </w:p>
    <w:p w:rsidR="009745A8" w:rsidRPr="000420FC" w:rsidRDefault="009745A8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</w:p>
    <w:p w:rsidR="00ED1F7C" w:rsidRPr="000420FC" w:rsidRDefault="00ED1F7C" w:rsidP="00ED1F7C">
      <w:pPr>
        <w:spacing w:line="252" w:lineRule="auto"/>
        <w:jc w:val="both"/>
        <w:rPr>
          <w:b/>
          <w:bCs/>
          <w:snapToGrid w:val="0"/>
          <w:sz w:val="28"/>
          <w:szCs w:val="28"/>
          <w:lang w:val="ru-RU"/>
        </w:rPr>
      </w:pPr>
      <w:r w:rsidRPr="000420FC">
        <w:rPr>
          <w:b/>
          <w:bCs/>
          <w:snapToGrid w:val="0"/>
          <w:sz w:val="28"/>
          <w:szCs w:val="28"/>
          <w:lang w:val="ru-RU"/>
        </w:rPr>
        <w:t>4. Требования о наличии технической документации, обучении персонала и иная информация</w:t>
      </w:r>
    </w:p>
    <w:p w:rsidR="00ED1F7C" w:rsidRPr="000420FC" w:rsidRDefault="00ED1F7C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0420FC">
        <w:rPr>
          <w:bCs/>
          <w:snapToGrid w:val="0"/>
          <w:sz w:val="28"/>
          <w:szCs w:val="28"/>
          <w:lang w:val="ru-RU"/>
        </w:rPr>
        <w:t>4.1. Участник в конкурсных документах должен представить:</w:t>
      </w:r>
    </w:p>
    <w:p w:rsidR="00ED1F7C" w:rsidRPr="000420FC" w:rsidRDefault="00ED1F7C" w:rsidP="00ED1F7C">
      <w:pPr>
        <w:spacing w:line="252" w:lineRule="auto"/>
        <w:jc w:val="both"/>
        <w:rPr>
          <w:bCs/>
          <w:snapToGrid w:val="0"/>
          <w:sz w:val="28"/>
          <w:szCs w:val="28"/>
          <w:lang w:val="ru-RU"/>
        </w:rPr>
      </w:pPr>
      <w:r w:rsidRPr="000420FC">
        <w:rPr>
          <w:bCs/>
          <w:snapToGrid w:val="0"/>
          <w:sz w:val="28"/>
          <w:szCs w:val="28"/>
          <w:lang w:val="ru-RU"/>
        </w:rPr>
        <w:t>4.1.1. документальные материалы фирмы-производителя на английском (</w:t>
      </w:r>
      <w:r w:rsidRPr="000420FC">
        <w:rPr>
          <w:bCs/>
          <w:snapToGrid w:val="0"/>
          <w:sz w:val="28"/>
          <w:szCs w:val="28"/>
          <w:lang w:val="en-US"/>
        </w:rPr>
        <w:t>product</w:t>
      </w:r>
      <w:r w:rsidRPr="000420FC">
        <w:rPr>
          <w:bCs/>
          <w:snapToGrid w:val="0"/>
          <w:sz w:val="28"/>
          <w:szCs w:val="28"/>
          <w:lang w:val="ru-RU"/>
        </w:rPr>
        <w:t xml:space="preserve"> </w:t>
      </w:r>
      <w:r w:rsidRPr="000420FC">
        <w:rPr>
          <w:bCs/>
          <w:snapToGrid w:val="0"/>
          <w:sz w:val="28"/>
          <w:szCs w:val="28"/>
          <w:lang w:val="en-US"/>
        </w:rPr>
        <w:t>data</w:t>
      </w:r>
      <w:r w:rsidRPr="000420FC">
        <w:rPr>
          <w:bCs/>
          <w:snapToGrid w:val="0"/>
          <w:sz w:val="28"/>
          <w:szCs w:val="28"/>
          <w:lang w:val="ru-RU"/>
        </w:rPr>
        <w:t>) или русском языке для подтверждения технических и функциональных параметров всего комплекта оборудования;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bCs/>
          <w:snapToGrid w:val="0"/>
          <w:sz w:val="28"/>
          <w:szCs w:val="28"/>
          <w:lang w:val="ru-RU"/>
        </w:rPr>
        <w:t>4.1.2. (Лот №1) письменное обязательство о</w:t>
      </w:r>
      <w:r w:rsidRPr="000420FC">
        <w:rPr>
          <w:sz w:val="28"/>
          <w:szCs w:val="28"/>
          <w:lang w:val="ru-RU"/>
        </w:rPr>
        <w:t>беспечить при необходимости интеграцию результатов диагностических исследований в информационную систему медицинского учреждения;</w:t>
      </w:r>
    </w:p>
    <w:p w:rsidR="00ED1F7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4.1.3. </w:t>
      </w:r>
      <w:r w:rsidRPr="000420FC">
        <w:rPr>
          <w:bCs/>
          <w:snapToGrid w:val="0"/>
          <w:sz w:val="28"/>
          <w:szCs w:val="28"/>
          <w:lang w:val="ru-RU"/>
        </w:rPr>
        <w:t>письменное обязательство о</w:t>
      </w:r>
      <w:r w:rsidRPr="000420FC">
        <w:rPr>
          <w:sz w:val="28"/>
          <w:szCs w:val="28"/>
          <w:lang w:val="ru-RU"/>
        </w:rPr>
        <w:t>беспечить в случае присуждения контракта руководство пользователя и эксплуатационно-техническую документацию на русском языке.</w:t>
      </w:r>
    </w:p>
    <w:p w:rsidR="004145BC" w:rsidRPr="000420FC" w:rsidRDefault="00ED1F7C" w:rsidP="00ED1F7C">
      <w:pPr>
        <w:spacing w:line="252" w:lineRule="auto"/>
        <w:jc w:val="both"/>
        <w:rPr>
          <w:sz w:val="28"/>
          <w:szCs w:val="28"/>
          <w:lang w:val="ru-RU"/>
        </w:rPr>
      </w:pPr>
      <w:r w:rsidRPr="000420FC">
        <w:rPr>
          <w:sz w:val="28"/>
          <w:szCs w:val="28"/>
          <w:lang w:val="ru-RU"/>
        </w:rPr>
        <w:t xml:space="preserve">4.2. </w:t>
      </w:r>
      <w:r w:rsidR="00FF0E00" w:rsidRPr="000420FC">
        <w:rPr>
          <w:bCs/>
          <w:snapToGrid w:val="0"/>
          <w:sz w:val="28"/>
          <w:szCs w:val="28"/>
          <w:lang w:val="ru-RU"/>
        </w:rPr>
        <w:t xml:space="preserve">(Лот №1) </w:t>
      </w:r>
      <w:r w:rsidRPr="000420FC">
        <w:rPr>
          <w:sz w:val="28"/>
          <w:szCs w:val="28"/>
          <w:lang w:val="ru-RU"/>
        </w:rPr>
        <w:t>В стоимость предложения должны быть включены монтаж, наладка, обучение персонала работе на оборудовании</w:t>
      </w:r>
      <w:r w:rsidR="004145BC" w:rsidRPr="000420FC">
        <w:rPr>
          <w:sz w:val="28"/>
          <w:szCs w:val="28"/>
          <w:lang w:val="ru-RU"/>
        </w:rPr>
        <w:t>.</w:t>
      </w:r>
    </w:p>
    <w:p w:rsidR="00FF0E00" w:rsidRPr="000420FC" w:rsidRDefault="00ED1F7C" w:rsidP="00707176">
      <w:pPr>
        <w:spacing w:line="252" w:lineRule="auto"/>
        <w:jc w:val="both"/>
        <w:rPr>
          <w:sz w:val="30"/>
          <w:szCs w:val="30"/>
          <w:lang w:val="ru-RU" w:eastAsia="be-BY"/>
        </w:rPr>
      </w:pPr>
      <w:r w:rsidRPr="000420FC">
        <w:rPr>
          <w:bCs/>
          <w:snapToGrid w:val="0"/>
          <w:sz w:val="28"/>
          <w:szCs w:val="28"/>
          <w:lang w:val="ru-RU"/>
        </w:rPr>
        <w:t xml:space="preserve">4.3. Провести обучение на протяжении не менее 4-х недель </w:t>
      </w:r>
      <w:r w:rsidR="00FF0E00" w:rsidRPr="000420FC">
        <w:rPr>
          <w:bCs/>
          <w:snapToGrid w:val="0"/>
          <w:sz w:val="28"/>
          <w:szCs w:val="28"/>
          <w:lang w:val="ru-RU"/>
        </w:rPr>
        <w:t>3</w:t>
      </w:r>
      <w:r w:rsidRPr="000420FC">
        <w:rPr>
          <w:bCs/>
          <w:snapToGrid w:val="0"/>
          <w:sz w:val="28"/>
          <w:szCs w:val="28"/>
          <w:lang w:val="ru-RU"/>
        </w:rPr>
        <w:t xml:space="preserve"> врачей по МРТ </w:t>
      </w:r>
      <w:r w:rsidRPr="000420FC">
        <w:rPr>
          <w:sz w:val="28"/>
          <w:szCs w:val="28"/>
          <w:lang w:val="ru-RU"/>
        </w:rPr>
        <w:t>в зарубежных клиниках или в Российской медицинской академии последипломного образования (на выбор заказчика).</w:t>
      </w:r>
      <w:bookmarkStart w:id="0" w:name="_GoBack"/>
      <w:bookmarkEnd w:id="0"/>
    </w:p>
    <w:sectPr w:rsidR="00FF0E00" w:rsidRPr="000420FC" w:rsidSect="006C6FA9">
      <w:footerReference w:type="even" r:id="rId8"/>
      <w:footerReference w:type="default" r:id="rId9"/>
      <w:pgSz w:w="11906" w:h="16838" w:code="9"/>
      <w:pgMar w:top="851" w:right="567" w:bottom="851" w:left="1276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42" w:rsidRDefault="00AF2F42">
      <w:r>
        <w:separator/>
      </w:r>
    </w:p>
  </w:endnote>
  <w:endnote w:type="continuationSeparator" w:id="0">
    <w:p w:rsidR="00AF2F42" w:rsidRDefault="00AF2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899" w:rsidRDefault="005B0899" w:rsidP="004F1A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0899" w:rsidRDefault="005B0899" w:rsidP="004F1AD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899" w:rsidRDefault="005B0899" w:rsidP="004F1AD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7176">
      <w:rPr>
        <w:rStyle w:val="aa"/>
        <w:noProof/>
      </w:rPr>
      <w:t>9</w:t>
    </w:r>
    <w:r>
      <w:rPr>
        <w:rStyle w:val="aa"/>
      </w:rPr>
      <w:fldChar w:fldCharType="end"/>
    </w:r>
  </w:p>
  <w:p w:rsidR="005B0899" w:rsidRDefault="005B0899" w:rsidP="004F1AD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42" w:rsidRDefault="00AF2F42">
      <w:r>
        <w:separator/>
      </w:r>
    </w:p>
  </w:footnote>
  <w:footnote w:type="continuationSeparator" w:id="0">
    <w:p w:rsidR="00AF2F42" w:rsidRDefault="00AF2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E82B0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463CE8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850A20"/>
    <w:multiLevelType w:val="multilevel"/>
    <w:tmpl w:val="4BFA03C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">
    <w:nsid w:val="09344228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966C1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84D6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B05DE"/>
    <w:multiLevelType w:val="singleLevel"/>
    <w:tmpl w:val="A1E0830E"/>
    <w:lvl w:ilvl="0">
      <w:start w:val="1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8">
    <w:nsid w:val="104D113D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1A4CF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C2871"/>
    <w:multiLevelType w:val="multilevel"/>
    <w:tmpl w:val="59C6944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BA544C6"/>
    <w:multiLevelType w:val="hybridMultilevel"/>
    <w:tmpl w:val="476A14BA"/>
    <w:lvl w:ilvl="0" w:tplc="57A6F51E">
      <w:start w:val="2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2">
    <w:nsid w:val="1F6F20FF"/>
    <w:multiLevelType w:val="hybridMultilevel"/>
    <w:tmpl w:val="AD88D6F8"/>
    <w:lvl w:ilvl="0" w:tplc="8CBA1D9E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C443E4"/>
    <w:multiLevelType w:val="singleLevel"/>
    <w:tmpl w:val="7562D122"/>
    <w:lvl w:ilvl="0">
      <w:start w:val="7"/>
      <w:numFmt w:val="decimal"/>
      <w:lvlText w:val="3.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4">
    <w:nsid w:val="283F23E7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87EFC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785DD5"/>
    <w:multiLevelType w:val="multilevel"/>
    <w:tmpl w:val="F252F842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EC32DEF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F7496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2A3199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D4EBA"/>
    <w:multiLevelType w:val="multilevel"/>
    <w:tmpl w:val="0240A07A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A2D226C"/>
    <w:multiLevelType w:val="hybridMultilevel"/>
    <w:tmpl w:val="2D06C758"/>
    <w:lvl w:ilvl="0" w:tplc="6B786CC4">
      <w:start w:val="2"/>
      <w:numFmt w:val="bullet"/>
      <w:lvlText w:val=""/>
      <w:lvlJc w:val="left"/>
      <w:pPr>
        <w:ind w:left="25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2">
    <w:nsid w:val="3D010A1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216B5"/>
    <w:multiLevelType w:val="multilevel"/>
    <w:tmpl w:val="926CC102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7BF3218"/>
    <w:multiLevelType w:val="hybridMultilevel"/>
    <w:tmpl w:val="3394FF16"/>
    <w:lvl w:ilvl="0" w:tplc="FA2ADD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17498E"/>
    <w:multiLevelType w:val="hybridMultilevel"/>
    <w:tmpl w:val="CC321FB4"/>
    <w:lvl w:ilvl="0" w:tplc="6BB45AF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41413"/>
    <w:multiLevelType w:val="singleLevel"/>
    <w:tmpl w:val="C150A994"/>
    <w:lvl w:ilvl="0">
      <w:start w:val="10"/>
      <w:numFmt w:val="decimal"/>
      <w:lvlText w:val="3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27">
    <w:nsid w:val="5A1348AC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FF3A7B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93086"/>
    <w:multiLevelType w:val="multilevel"/>
    <w:tmpl w:val="6F70B73E"/>
    <w:lvl w:ilvl="0">
      <w:start w:val="3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00" w:hanging="105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1750" w:hanging="105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30">
    <w:nsid w:val="62726CF9"/>
    <w:multiLevelType w:val="multilevel"/>
    <w:tmpl w:val="9ACE50FC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2B63B4A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9A419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D136CF"/>
    <w:multiLevelType w:val="hybridMultilevel"/>
    <w:tmpl w:val="947E2B60"/>
    <w:lvl w:ilvl="0" w:tplc="B8727FF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1365E"/>
    <w:multiLevelType w:val="multilevel"/>
    <w:tmpl w:val="CD221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254579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771A7A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47011"/>
    <w:multiLevelType w:val="hybridMultilevel"/>
    <w:tmpl w:val="5DB2E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4546E6"/>
    <w:multiLevelType w:val="hybridMultilevel"/>
    <w:tmpl w:val="65387C12"/>
    <w:lvl w:ilvl="0" w:tplc="0423000F">
      <w:start w:val="1"/>
      <w:numFmt w:val="decimal"/>
      <w:lvlText w:val="%1."/>
      <w:lvlJc w:val="left"/>
      <w:pPr>
        <w:ind w:left="786" w:hanging="360"/>
      </w:pPr>
    </w:lvl>
    <w:lvl w:ilvl="1" w:tplc="04230019" w:tentative="1">
      <w:start w:val="1"/>
      <w:numFmt w:val="lowerLetter"/>
      <w:lvlText w:val="%2."/>
      <w:lvlJc w:val="left"/>
      <w:pPr>
        <w:ind w:left="1506" w:hanging="360"/>
      </w:pPr>
    </w:lvl>
    <w:lvl w:ilvl="2" w:tplc="0423001B" w:tentative="1">
      <w:start w:val="1"/>
      <w:numFmt w:val="lowerRoman"/>
      <w:lvlText w:val="%3."/>
      <w:lvlJc w:val="right"/>
      <w:pPr>
        <w:ind w:left="2226" w:hanging="180"/>
      </w:pPr>
    </w:lvl>
    <w:lvl w:ilvl="3" w:tplc="0423000F" w:tentative="1">
      <w:start w:val="1"/>
      <w:numFmt w:val="decimal"/>
      <w:lvlText w:val="%4."/>
      <w:lvlJc w:val="left"/>
      <w:pPr>
        <w:ind w:left="2946" w:hanging="360"/>
      </w:pPr>
    </w:lvl>
    <w:lvl w:ilvl="4" w:tplc="04230019" w:tentative="1">
      <w:start w:val="1"/>
      <w:numFmt w:val="lowerLetter"/>
      <w:lvlText w:val="%5."/>
      <w:lvlJc w:val="left"/>
      <w:pPr>
        <w:ind w:left="3666" w:hanging="360"/>
      </w:pPr>
    </w:lvl>
    <w:lvl w:ilvl="5" w:tplc="0423001B" w:tentative="1">
      <w:start w:val="1"/>
      <w:numFmt w:val="lowerRoman"/>
      <w:lvlText w:val="%6."/>
      <w:lvlJc w:val="right"/>
      <w:pPr>
        <w:ind w:left="4386" w:hanging="180"/>
      </w:pPr>
    </w:lvl>
    <w:lvl w:ilvl="6" w:tplc="0423000F" w:tentative="1">
      <w:start w:val="1"/>
      <w:numFmt w:val="decimal"/>
      <w:lvlText w:val="%7."/>
      <w:lvlJc w:val="left"/>
      <w:pPr>
        <w:ind w:left="5106" w:hanging="360"/>
      </w:pPr>
    </w:lvl>
    <w:lvl w:ilvl="7" w:tplc="04230019" w:tentative="1">
      <w:start w:val="1"/>
      <w:numFmt w:val="lowerLetter"/>
      <w:lvlText w:val="%8."/>
      <w:lvlJc w:val="left"/>
      <w:pPr>
        <w:ind w:left="5826" w:hanging="360"/>
      </w:pPr>
    </w:lvl>
    <w:lvl w:ilvl="8" w:tplc="042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4FC4A74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227B94"/>
    <w:multiLevelType w:val="multilevel"/>
    <w:tmpl w:val="7EEA78D0"/>
    <w:lvl w:ilvl="0">
      <w:start w:val="2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9EC1F60"/>
    <w:multiLevelType w:val="multilevel"/>
    <w:tmpl w:val="972E68B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B082B9B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C577E"/>
    <w:multiLevelType w:val="hybridMultilevel"/>
    <w:tmpl w:val="E9E6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6"/>
  </w:num>
  <w:num w:numId="4">
    <w:abstractNumId w:val="2"/>
  </w:num>
  <w:num w:numId="5">
    <w:abstractNumId w:val="18"/>
  </w:num>
  <w:num w:numId="6">
    <w:abstractNumId w:val="39"/>
  </w:num>
  <w:num w:numId="7">
    <w:abstractNumId w:val="22"/>
  </w:num>
  <w:num w:numId="8">
    <w:abstractNumId w:val="35"/>
  </w:num>
  <w:num w:numId="9">
    <w:abstractNumId w:val="32"/>
  </w:num>
  <w:num w:numId="10">
    <w:abstractNumId w:val="14"/>
  </w:num>
  <w:num w:numId="11">
    <w:abstractNumId w:val="27"/>
  </w:num>
  <w:num w:numId="12">
    <w:abstractNumId w:val="28"/>
  </w:num>
  <w:num w:numId="13">
    <w:abstractNumId w:val="9"/>
  </w:num>
  <w:num w:numId="14">
    <w:abstractNumId w:val="17"/>
  </w:num>
  <w:num w:numId="15">
    <w:abstractNumId w:val="42"/>
  </w:num>
  <w:num w:numId="16">
    <w:abstractNumId w:val="5"/>
  </w:num>
  <w:num w:numId="17">
    <w:abstractNumId w:val="19"/>
  </w:num>
  <w:num w:numId="18">
    <w:abstractNumId w:val="6"/>
  </w:num>
  <w:num w:numId="19">
    <w:abstractNumId w:val="8"/>
  </w:num>
  <w:num w:numId="20">
    <w:abstractNumId w:val="15"/>
  </w:num>
  <w:num w:numId="21">
    <w:abstractNumId w:val="31"/>
  </w:num>
  <w:num w:numId="22">
    <w:abstractNumId w:val="43"/>
  </w:num>
  <w:num w:numId="23">
    <w:abstractNumId w:val="4"/>
  </w:num>
  <w:num w:numId="24">
    <w:abstractNumId w:val="12"/>
  </w:num>
  <w:num w:numId="25">
    <w:abstractNumId w:val="37"/>
  </w:num>
  <w:num w:numId="26">
    <w:abstractNumId w:val="33"/>
  </w:num>
  <w:num w:numId="27">
    <w:abstractNumId w:val="7"/>
  </w:num>
  <w:num w:numId="28">
    <w:abstractNumId w:val="13"/>
  </w:num>
  <w:num w:numId="29">
    <w:abstractNumId w:val="26"/>
  </w:num>
  <w:num w:numId="30">
    <w:abstractNumId w:val="1"/>
  </w:num>
  <w:num w:numId="31">
    <w:abstractNumId w:val="29"/>
  </w:num>
  <w:num w:numId="32">
    <w:abstractNumId w:val="3"/>
  </w:num>
  <w:num w:numId="33">
    <w:abstractNumId w:val="30"/>
  </w:num>
  <w:num w:numId="34">
    <w:abstractNumId w:val="10"/>
  </w:num>
  <w:num w:numId="35">
    <w:abstractNumId w:val="16"/>
  </w:num>
  <w:num w:numId="36">
    <w:abstractNumId w:val="23"/>
  </w:num>
  <w:num w:numId="37">
    <w:abstractNumId w:val="41"/>
  </w:num>
  <w:num w:numId="38">
    <w:abstractNumId w:val="20"/>
  </w:num>
  <w:num w:numId="39">
    <w:abstractNumId w:val="40"/>
  </w:num>
  <w:num w:numId="40">
    <w:abstractNumId w:val="38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5"/>
  </w:num>
  <w:num w:numId="44">
    <w:abstractNumId w:val="11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41"/>
    <w:rsid w:val="000167DA"/>
    <w:rsid w:val="00020FD7"/>
    <w:rsid w:val="00023540"/>
    <w:rsid w:val="000270B5"/>
    <w:rsid w:val="00027D60"/>
    <w:rsid w:val="00032BE0"/>
    <w:rsid w:val="00033C8F"/>
    <w:rsid w:val="000361DD"/>
    <w:rsid w:val="00037A78"/>
    <w:rsid w:val="000401E8"/>
    <w:rsid w:val="00041BF3"/>
    <w:rsid w:val="000420FC"/>
    <w:rsid w:val="000503CC"/>
    <w:rsid w:val="00055148"/>
    <w:rsid w:val="00056536"/>
    <w:rsid w:val="00056C91"/>
    <w:rsid w:val="0006776C"/>
    <w:rsid w:val="0007363D"/>
    <w:rsid w:val="00073FE0"/>
    <w:rsid w:val="000852C1"/>
    <w:rsid w:val="000857B7"/>
    <w:rsid w:val="0008693C"/>
    <w:rsid w:val="00086AAB"/>
    <w:rsid w:val="00090BDB"/>
    <w:rsid w:val="00096752"/>
    <w:rsid w:val="000A285C"/>
    <w:rsid w:val="000A3B21"/>
    <w:rsid w:val="000B4C63"/>
    <w:rsid w:val="000B6BF1"/>
    <w:rsid w:val="000D39DF"/>
    <w:rsid w:val="000D783B"/>
    <w:rsid w:val="000E00EE"/>
    <w:rsid w:val="000E1461"/>
    <w:rsid w:val="000E7B1E"/>
    <w:rsid w:val="000F24D3"/>
    <w:rsid w:val="001002D2"/>
    <w:rsid w:val="00107006"/>
    <w:rsid w:val="00116A99"/>
    <w:rsid w:val="001206CA"/>
    <w:rsid w:val="00134A0A"/>
    <w:rsid w:val="0013551B"/>
    <w:rsid w:val="001356D8"/>
    <w:rsid w:val="00136D52"/>
    <w:rsid w:val="0014028F"/>
    <w:rsid w:val="00144EA0"/>
    <w:rsid w:val="00151218"/>
    <w:rsid w:val="00152E70"/>
    <w:rsid w:val="0015346A"/>
    <w:rsid w:val="00162B1A"/>
    <w:rsid w:val="00165589"/>
    <w:rsid w:val="00166767"/>
    <w:rsid w:val="00166784"/>
    <w:rsid w:val="00170457"/>
    <w:rsid w:val="0018414C"/>
    <w:rsid w:val="0018591D"/>
    <w:rsid w:val="0019768D"/>
    <w:rsid w:val="001A5CC3"/>
    <w:rsid w:val="001B055E"/>
    <w:rsid w:val="001B5A9B"/>
    <w:rsid w:val="001C0D04"/>
    <w:rsid w:val="001C2FE2"/>
    <w:rsid w:val="001C33CE"/>
    <w:rsid w:val="001C6697"/>
    <w:rsid w:val="001C68C3"/>
    <w:rsid w:val="001C69D5"/>
    <w:rsid w:val="001C76A4"/>
    <w:rsid w:val="001C7D0E"/>
    <w:rsid w:val="001D1252"/>
    <w:rsid w:val="001D2EF1"/>
    <w:rsid w:val="001D79F7"/>
    <w:rsid w:val="001E50CC"/>
    <w:rsid w:val="001E723C"/>
    <w:rsid w:val="001F248C"/>
    <w:rsid w:val="001F3C6E"/>
    <w:rsid w:val="001F62AB"/>
    <w:rsid w:val="001F640E"/>
    <w:rsid w:val="0020095F"/>
    <w:rsid w:val="00205D9A"/>
    <w:rsid w:val="00206886"/>
    <w:rsid w:val="0021153D"/>
    <w:rsid w:val="002151F8"/>
    <w:rsid w:val="00215BDB"/>
    <w:rsid w:val="00220E21"/>
    <w:rsid w:val="0023551E"/>
    <w:rsid w:val="00241737"/>
    <w:rsid w:val="00246D06"/>
    <w:rsid w:val="00250912"/>
    <w:rsid w:val="00250E0C"/>
    <w:rsid w:val="002526DA"/>
    <w:rsid w:val="002537B8"/>
    <w:rsid w:val="00255BF7"/>
    <w:rsid w:val="00256F9B"/>
    <w:rsid w:val="002620AC"/>
    <w:rsid w:val="002628C4"/>
    <w:rsid w:val="00262F9F"/>
    <w:rsid w:val="00270A6E"/>
    <w:rsid w:val="002751D7"/>
    <w:rsid w:val="00284CD0"/>
    <w:rsid w:val="0029607E"/>
    <w:rsid w:val="002A08BB"/>
    <w:rsid w:val="002A353B"/>
    <w:rsid w:val="002A450C"/>
    <w:rsid w:val="002A4C77"/>
    <w:rsid w:val="002A5433"/>
    <w:rsid w:val="002A6132"/>
    <w:rsid w:val="002B2E08"/>
    <w:rsid w:val="002C1948"/>
    <w:rsid w:val="002E308E"/>
    <w:rsid w:val="002E4D3C"/>
    <w:rsid w:val="002F2215"/>
    <w:rsid w:val="002F3CFA"/>
    <w:rsid w:val="002F4CD8"/>
    <w:rsid w:val="003012D4"/>
    <w:rsid w:val="00317C30"/>
    <w:rsid w:val="00333C85"/>
    <w:rsid w:val="00340560"/>
    <w:rsid w:val="003623EE"/>
    <w:rsid w:val="00363414"/>
    <w:rsid w:val="00381AC6"/>
    <w:rsid w:val="003866B6"/>
    <w:rsid w:val="003903E2"/>
    <w:rsid w:val="003A0D16"/>
    <w:rsid w:val="003A2872"/>
    <w:rsid w:val="003A2947"/>
    <w:rsid w:val="003A63B9"/>
    <w:rsid w:val="003B466F"/>
    <w:rsid w:val="003B6FBB"/>
    <w:rsid w:val="003C1376"/>
    <w:rsid w:val="003C57ED"/>
    <w:rsid w:val="003D1868"/>
    <w:rsid w:val="003E1B61"/>
    <w:rsid w:val="003F1418"/>
    <w:rsid w:val="003F37A1"/>
    <w:rsid w:val="003F3D73"/>
    <w:rsid w:val="003F49DD"/>
    <w:rsid w:val="00401F9B"/>
    <w:rsid w:val="00405D65"/>
    <w:rsid w:val="004145BC"/>
    <w:rsid w:val="0041505E"/>
    <w:rsid w:val="00416E7C"/>
    <w:rsid w:val="0042120B"/>
    <w:rsid w:val="00423BAF"/>
    <w:rsid w:val="00426BDB"/>
    <w:rsid w:val="004276D4"/>
    <w:rsid w:val="00431488"/>
    <w:rsid w:val="004358E4"/>
    <w:rsid w:val="00442B4C"/>
    <w:rsid w:val="00446E11"/>
    <w:rsid w:val="00453BAD"/>
    <w:rsid w:val="00453C65"/>
    <w:rsid w:val="004543B0"/>
    <w:rsid w:val="004608AD"/>
    <w:rsid w:val="004644CA"/>
    <w:rsid w:val="00467F0F"/>
    <w:rsid w:val="00471EB1"/>
    <w:rsid w:val="00480B07"/>
    <w:rsid w:val="00482639"/>
    <w:rsid w:val="0048675F"/>
    <w:rsid w:val="0049401F"/>
    <w:rsid w:val="004954DE"/>
    <w:rsid w:val="004A30DE"/>
    <w:rsid w:val="004A4A20"/>
    <w:rsid w:val="004B0F4B"/>
    <w:rsid w:val="004B63B0"/>
    <w:rsid w:val="004C11E6"/>
    <w:rsid w:val="004C1D0C"/>
    <w:rsid w:val="004D0043"/>
    <w:rsid w:val="004D4B98"/>
    <w:rsid w:val="004D6EA0"/>
    <w:rsid w:val="004E0D5A"/>
    <w:rsid w:val="004E38ED"/>
    <w:rsid w:val="004E5080"/>
    <w:rsid w:val="004F01C8"/>
    <w:rsid w:val="004F14FB"/>
    <w:rsid w:val="004F1AD9"/>
    <w:rsid w:val="004F5589"/>
    <w:rsid w:val="00500C1D"/>
    <w:rsid w:val="00501C66"/>
    <w:rsid w:val="005043A7"/>
    <w:rsid w:val="0050697A"/>
    <w:rsid w:val="0051122A"/>
    <w:rsid w:val="00514F5E"/>
    <w:rsid w:val="00515654"/>
    <w:rsid w:val="005225AD"/>
    <w:rsid w:val="00527B56"/>
    <w:rsid w:val="00543AC6"/>
    <w:rsid w:val="0056059E"/>
    <w:rsid w:val="005641E3"/>
    <w:rsid w:val="0056568F"/>
    <w:rsid w:val="0056701C"/>
    <w:rsid w:val="00570D25"/>
    <w:rsid w:val="0057190B"/>
    <w:rsid w:val="005720FB"/>
    <w:rsid w:val="0057484B"/>
    <w:rsid w:val="00576F5D"/>
    <w:rsid w:val="00577F10"/>
    <w:rsid w:val="00580AB3"/>
    <w:rsid w:val="00586C5A"/>
    <w:rsid w:val="00592008"/>
    <w:rsid w:val="00592E40"/>
    <w:rsid w:val="005955F8"/>
    <w:rsid w:val="00597454"/>
    <w:rsid w:val="005A1833"/>
    <w:rsid w:val="005A3B11"/>
    <w:rsid w:val="005A3F3E"/>
    <w:rsid w:val="005A5C96"/>
    <w:rsid w:val="005A6E6D"/>
    <w:rsid w:val="005B0899"/>
    <w:rsid w:val="005B3646"/>
    <w:rsid w:val="005C2DC6"/>
    <w:rsid w:val="005C4B15"/>
    <w:rsid w:val="005C60FC"/>
    <w:rsid w:val="005D02AE"/>
    <w:rsid w:val="005D2233"/>
    <w:rsid w:val="005D5916"/>
    <w:rsid w:val="005D5C97"/>
    <w:rsid w:val="005D6142"/>
    <w:rsid w:val="005D7EC0"/>
    <w:rsid w:val="005E3F03"/>
    <w:rsid w:val="005F1284"/>
    <w:rsid w:val="00614204"/>
    <w:rsid w:val="006151A8"/>
    <w:rsid w:val="006171D8"/>
    <w:rsid w:val="006210A0"/>
    <w:rsid w:val="00621D5D"/>
    <w:rsid w:val="00622B78"/>
    <w:rsid w:val="00633854"/>
    <w:rsid w:val="006354BC"/>
    <w:rsid w:val="006512CF"/>
    <w:rsid w:val="00654E99"/>
    <w:rsid w:val="00662691"/>
    <w:rsid w:val="00666E85"/>
    <w:rsid w:val="00667C97"/>
    <w:rsid w:val="00667EC2"/>
    <w:rsid w:val="00672B01"/>
    <w:rsid w:val="00676C4D"/>
    <w:rsid w:val="0068322F"/>
    <w:rsid w:val="0068605E"/>
    <w:rsid w:val="0068784D"/>
    <w:rsid w:val="00690853"/>
    <w:rsid w:val="00692764"/>
    <w:rsid w:val="00695ADA"/>
    <w:rsid w:val="006975A0"/>
    <w:rsid w:val="006A3EF1"/>
    <w:rsid w:val="006A4DB3"/>
    <w:rsid w:val="006A53F4"/>
    <w:rsid w:val="006A55B1"/>
    <w:rsid w:val="006A58C3"/>
    <w:rsid w:val="006B2762"/>
    <w:rsid w:val="006B3591"/>
    <w:rsid w:val="006C2C7A"/>
    <w:rsid w:val="006C38F4"/>
    <w:rsid w:val="006C3DB4"/>
    <w:rsid w:val="006C6FA9"/>
    <w:rsid w:val="006C7E85"/>
    <w:rsid w:val="006D05EE"/>
    <w:rsid w:val="006D261C"/>
    <w:rsid w:val="006D5C9D"/>
    <w:rsid w:val="006D5E8D"/>
    <w:rsid w:val="006E1531"/>
    <w:rsid w:val="006E2A7F"/>
    <w:rsid w:val="006E419C"/>
    <w:rsid w:val="006F06BF"/>
    <w:rsid w:val="006F14FC"/>
    <w:rsid w:val="006F3829"/>
    <w:rsid w:val="0070177F"/>
    <w:rsid w:val="007036CD"/>
    <w:rsid w:val="00707176"/>
    <w:rsid w:val="0071138A"/>
    <w:rsid w:val="00712650"/>
    <w:rsid w:val="0071347E"/>
    <w:rsid w:val="00713B38"/>
    <w:rsid w:val="00714E70"/>
    <w:rsid w:val="007154C7"/>
    <w:rsid w:val="007278B1"/>
    <w:rsid w:val="00730F0E"/>
    <w:rsid w:val="007409F5"/>
    <w:rsid w:val="00741808"/>
    <w:rsid w:val="00742820"/>
    <w:rsid w:val="00744FD5"/>
    <w:rsid w:val="0074759D"/>
    <w:rsid w:val="00753E48"/>
    <w:rsid w:val="0075442B"/>
    <w:rsid w:val="00755A21"/>
    <w:rsid w:val="00756EE8"/>
    <w:rsid w:val="00760A9E"/>
    <w:rsid w:val="007628A5"/>
    <w:rsid w:val="00765A51"/>
    <w:rsid w:val="007726C2"/>
    <w:rsid w:val="007764C9"/>
    <w:rsid w:val="007821F8"/>
    <w:rsid w:val="007840B7"/>
    <w:rsid w:val="007A3A7A"/>
    <w:rsid w:val="007A429B"/>
    <w:rsid w:val="007A5264"/>
    <w:rsid w:val="007C1FE7"/>
    <w:rsid w:val="007C2D68"/>
    <w:rsid w:val="007C7B4B"/>
    <w:rsid w:val="007D1DF4"/>
    <w:rsid w:val="007D4215"/>
    <w:rsid w:val="007D5B5A"/>
    <w:rsid w:val="007E6931"/>
    <w:rsid w:val="007E74E9"/>
    <w:rsid w:val="0080035E"/>
    <w:rsid w:val="008102BB"/>
    <w:rsid w:val="00813009"/>
    <w:rsid w:val="00815D99"/>
    <w:rsid w:val="00821659"/>
    <w:rsid w:val="008253E2"/>
    <w:rsid w:val="0082558B"/>
    <w:rsid w:val="00827AF3"/>
    <w:rsid w:val="00832FC1"/>
    <w:rsid w:val="008351B9"/>
    <w:rsid w:val="00845A33"/>
    <w:rsid w:val="008473F2"/>
    <w:rsid w:val="0085095D"/>
    <w:rsid w:val="008571A6"/>
    <w:rsid w:val="0085724D"/>
    <w:rsid w:val="008640F4"/>
    <w:rsid w:val="008748A8"/>
    <w:rsid w:val="00892BAF"/>
    <w:rsid w:val="00894146"/>
    <w:rsid w:val="00895D44"/>
    <w:rsid w:val="008966AE"/>
    <w:rsid w:val="008A679A"/>
    <w:rsid w:val="008A6ADE"/>
    <w:rsid w:val="008B15F4"/>
    <w:rsid w:val="008C2046"/>
    <w:rsid w:val="008C700C"/>
    <w:rsid w:val="008D69E5"/>
    <w:rsid w:val="008D6AF3"/>
    <w:rsid w:val="008D6CA3"/>
    <w:rsid w:val="008E1CA9"/>
    <w:rsid w:val="008F3CD8"/>
    <w:rsid w:val="008F75B6"/>
    <w:rsid w:val="00900997"/>
    <w:rsid w:val="00902170"/>
    <w:rsid w:val="0090238A"/>
    <w:rsid w:val="00921FF0"/>
    <w:rsid w:val="00923A3B"/>
    <w:rsid w:val="00930012"/>
    <w:rsid w:val="00931420"/>
    <w:rsid w:val="00936778"/>
    <w:rsid w:val="009400BD"/>
    <w:rsid w:val="009402BA"/>
    <w:rsid w:val="009433ED"/>
    <w:rsid w:val="009443F7"/>
    <w:rsid w:val="009475DD"/>
    <w:rsid w:val="00951286"/>
    <w:rsid w:val="009568EB"/>
    <w:rsid w:val="009620B4"/>
    <w:rsid w:val="009745A8"/>
    <w:rsid w:val="0098437E"/>
    <w:rsid w:val="0098529C"/>
    <w:rsid w:val="00985E23"/>
    <w:rsid w:val="0098739B"/>
    <w:rsid w:val="0098792F"/>
    <w:rsid w:val="00987A3B"/>
    <w:rsid w:val="009A29E8"/>
    <w:rsid w:val="009A5D3F"/>
    <w:rsid w:val="009A74A7"/>
    <w:rsid w:val="009A7CCB"/>
    <w:rsid w:val="009B3AD2"/>
    <w:rsid w:val="009B4FCB"/>
    <w:rsid w:val="009B5061"/>
    <w:rsid w:val="009B6AE7"/>
    <w:rsid w:val="009C6341"/>
    <w:rsid w:val="009D0F35"/>
    <w:rsid w:val="009D44FC"/>
    <w:rsid w:val="009D4927"/>
    <w:rsid w:val="009D6FC7"/>
    <w:rsid w:val="009D7925"/>
    <w:rsid w:val="009E450C"/>
    <w:rsid w:val="009F0D21"/>
    <w:rsid w:val="009F27BE"/>
    <w:rsid w:val="009F71D4"/>
    <w:rsid w:val="00A12644"/>
    <w:rsid w:val="00A16744"/>
    <w:rsid w:val="00A20F38"/>
    <w:rsid w:val="00A2149A"/>
    <w:rsid w:val="00A2597C"/>
    <w:rsid w:val="00A30D1B"/>
    <w:rsid w:val="00A369AD"/>
    <w:rsid w:val="00A36CA5"/>
    <w:rsid w:val="00A46772"/>
    <w:rsid w:val="00A529D6"/>
    <w:rsid w:val="00A5306C"/>
    <w:rsid w:val="00A54F0D"/>
    <w:rsid w:val="00A6145E"/>
    <w:rsid w:val="00A63726"/>
    <w:rsid w:val="00A672F7"/>
    <w:rsid w:val="00A844F0"/>
    <w:rsid w:val="00A85985"/>
    <w:rsid w:val="00A94125"/>
    <w:rsid w:val="00AA1DA4"/>
    <w:rsid w:val="00AA75AB"/>
    <w:rsid w:val="00AB1CFB"/>
    <w:rsid w:val="00AB6A0C"/>
    <w:rsid w:val="00AB6FF8"/>
    <w:rsid w:val="00AC5F24"/>
    <w:rsid w:val="00AC782B"/>
    <w:rsid w:val="00AC7F2E"/>
    <w:rsid w:val="00AD2379"/>
    <w:rsid w:val="00AD3126"/>
    <w:rsid w:val="00AE31D8"/>
    <w:rsid w:val="00AE468E"/>
    <w:rsid w:val="00AE77DE"/>
    <w:rsid w:val="00AF065E"/>
    <w:rsid w:val="00AF2F42"/>
    <w:rsid w:val="00B030AB"/>
    <w:rsid w:val="00B1104E"/>
    <w:rsid w:val="00B1356F"/>
    <w:rsid w:val="00B1592D"/>
    <w:rsid w:val="00B16A86"/>
    <w:rsid w:val="00B230A5"/>
    <w:rsid w:val="00B31181"/>
    <w:rsid w:val="00B336E8"/>
    <w:rsid w:val="00B5607A"/>
    <w:rsid w:val="00B5652C"/>
    <w:rsid w:val="00B5773E"/>
    <w:rsid w:val="00B60CCC"/>
    <w:rsid w:val="00B638F8"/>
    <w:rsid w:val="00B650FC"/>
    <w:rsid w:val="00B7558E"/>
    <w:rsid w:val="00B77B16"/>
    <w:rsid w:val="00B95726"/>
    <w:rsid w:val="00BA1778"/>
    <w:rsid w:val="00BA3846"/>
    <w:rsid w:val="00BB15E1"/>
    <w:rsid w:val="00BB20BA"/>
    <w:rsid w:val="00BC7D9D"/>
    <w:rsid w:val="00BD0818"/>
    <w:rsid w:val="00BD3E03"/>
    <w:rsid w:val="00BD6312"/>
    <w:rsid w:val="00BE1C26"/>
    <w:rsid w:val="00BE22AF"/>
    <w:rsid w:val="00BE48C2"/>
    <w:rsid w:val="00BF1F59"/>
    <w:rsid w:val="00BF246D"/>
    <w:rsid w:val="00BF42E3"/>
    <w:rsid w:val="00BF5828"/>
    <w:rsid w:val="00C1172B"/>
    <w:rsid w:val="00C141F7"/>
    <w:rsid w:val="00C22E9C"/>
    <w:rsid w:val="00C369FA"/>
    <w:rsid w:val="00C41602"/>
    <w:rsid w:val="00C429CB"/>
    <w:rsid w:val="00C52B03"/>
    <w:rsid w:val="00C53A3B"/>
    <w:rsid w:val="00C56353"/>
    <w:rsid w:val="00C572F5"/>
    <w:rsid w:val="00C633C6"/>
    <w:rsid w:val="00C71CD4"/>
    <w:rsid w:val="00C7685D"/>
    <w:rsid w:val="00C81103"/>
    <w:rsid w:val="00C85EB6"/>
    <w:rsid w:val="00C87B86"/>
    <w:rsid w:val="00C923C3"/>
    <w:rsid w:val="00C93259"/>
    <w:rsid w:val="00CA240B"/>
    <w:rsid w:val="00CA7714"/>
    <w:rsid w:val="00CB19C8"/>
    <w:rsid w:val="00CB2400"/>
    <w:rsid w:val="00CB3BA5"/>
    <w:rsid w:val="00CD10E7"/>
    <w:rsid w:val="00CD1193"/>
    <w:rsid w:val="00CD43F1"/>
    <w:rsid w:val="00CE44A7"/>
    <w:rsid w:val="00CE6140"/>
    <w:rsid w:val="00CF0C15"/>
    <w:rsid w:val="00CF4EFD"/>
    <w:rsid w:val="00CF55F6"/>
    <w:rsid w:val="00D02DD0"/>
    <w:rsid w:val="00D13C95"/>
    <w:rsid w:val="00D25026"/>
    <w:rsid w:val="00D32A46"/>
    <w:rsid w:val="00D41A9A"/>
    <w:rsid w:val="00D41ABD"/>
    <w:rsid w:val="00D45B12"/>
    <w:rsid w:val="00D46759"/>
    <w:rsid w:val="00D51B9F"/>
    <w:rsid w:val="00D63199"/>
    <w:rsid w:val="00D64820"/>
    <w:rsid w:val="00D64F20"/>
    <w:rsid w:val="00D72752"/>
    <w:rsid w:val="00D727D4"/>
    <w:rsid w:val="00D73CA8"/>
    <w:rsid w:val="00D83435"/>
    <w:rsid w:val="00D91A7B"/>
    <w:rsid w:val="00D91D3E"/>
    <w:rsid w:val="00DA2551"/>
    <w:rsid w:val="00DA261A"/>
    <w:rsid w:val="00DA335E"/>
    <w:rsid w:val="00DA38E2"/>
    <w:rsid w:val="00DA40A7"/>
    <w:rsid w:val="00DA5A98"/>
    <w:rsid w:val="00DA71A2"/>
    <w:rsid w:val="00DB6F92"/>
    <w:rsid w:val="00DC44A5"/>
    <w:rsid w:val="00DC64EE"/>
    <w:rsid w:val="00DC6899"/>
    <w:rsid w:val="00DC6EB3"/>
    <w:rsid w:val="00DF2E9F"/>
    <w:rsid w:val="00E04EEC"/>
    <w:rsid w:val="00E131E6"/>
    <w:rsid w:val="00E33191"/>
    <w:rsid w:val="00E34A06"/>
    <w:rsid w:val="00E37F25"/>
    <w:rsid w:val="00E4138D"/>
    <w:rsid w:val="00E4369B"/>
    <w:rsid w:val="00E44964"/>
    <w:rsid w:val="00E51A91"/>
    <w:rsid w:val="00E62328"/>
    <w:rsid w:val="00E663FE"/>
    <w:rsid w:val="00E73D01"/>
    <w:rsid w:val="00E73F91"/>
    <w:rsid w:val="00E7611E"/>
    <w:rsid w:val="00E80FB7"/>
    <w:rsid w:val="00E8273B"/>
    <w:rsid w:val="00E827C0"/>
    <w:rsid w:val="00E84CAC"/>
    <w:rsid w:val="00E87A88"/>
    <w:rsid w:val="00E94D9C"/>
    <w:rsid w:val="00E953B2"/>
    <w:rsid w:val="00E96278"/>
    <w:rsid w:val="00E970AB"/>
    <w:rsid w:val="00EA3FDA"/>
    <w:rsid w:val="00EA40E1"/>
    <w:rsid w:val="00EA4457"/>
    <w:rsid w:val="00EB06F6"/>
    <w:rsid w:val="00EB3CAF"/>
    <w:rsid w:val="00EB4774"/>
    <w:rsid w:val="00EB578F"/>
    <w:rsid w:val="00EB5EF6"/>
    <w:rsid w:val="00EB666A"/>
    <w:rsid w:val="00EC08E0"/>
    <w:rsid w:val="00EC39F1"/>
    <w:rsid w:val="00ED1F7C"/>
    <w:rsid w:val="00ED4AA8"/>
    <w:rsid w:val="00ED5849"/>
    <w:rsid w:val="00EE05CD"/>
    <w:rsid w:val="00EE3FD1"/>
    <w:rsid w:val="00EF1D7E"/>
    <w:rsid w:val="00EF4558"/>
    <w:rsid w:val="00EF769B"/>
    <w:rsid w:val="00F002D1"/>
    <w:rsid w:val="00F11991"/>
    <w:rsid w:val="00F13F53"/>
    <w:rsid w:val="00F15D49"/>
    <w:rsid w:val="00F17FE0"/>
    <w:rsid w:val="00F209CA"/>
    <w:rsid w:val="00F21544"/>
    <w:rsid w:val="00F3256E"/>
    <w:rsid w:val="00F4470E"/>
    <w:rsid w:val="00F552E1"/>
    <w:rsid w:val="00F56F62"/>
    <w:rsid w:val="00F6060D"/>
    <w:rsid w:val="00F72DC3"/>
    <w:rsid w:val="00F75332"/>
    <w:rsid w:val="00F806ED"/>
    <w:rsid w:val="00F8641F"/>
    <w:rsid w:val="00F9048B"/>
    <w:rsid w:val="00F964BB"/>
    <w:rsid w:val="00FA0705"/>
    <w:rsid w:val="00FA19F3"/>
    <w:rsid w:val="00FA3AFF"/>
    <w:rsid w:val="00FA4D8E"/>
    <w:rsid w:val="00FA6C21"/>
    <w:rsid w:val="00FA71D0"/>
    <w:rsid w:val="00FB0CB6"/>
    <w:rsid w:val="00FB184F"/>
    <w:rsid w:val="00FC7A06"/>
    <w:rsid w:val="00FD05AF"/>
    <w:rsid w:val="00FD401A"/>
    <w:rsid w:val="00FD67C4"/>
    <w:rsid w:val="00FE0964"/>
    <w:rsid w:val="00FE3912"/>
    <w:rsid w:val="00FF0E00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D96DF0-DDC7-4F83-962B-1AB1F6F4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D49"/>
    <w:rPr>
      <w:rFonts w:eastAsia="Times New Roman"/>
      <w:sz w:val="24"/>
      <w:lang w:val="en-AU"/>
    </w:rPr>
  </w:style>
  <w:style w:type="paragraph" w:styleId="1">
    <w:name w:val="heading 1"/>
    <w:basedOn w:val="a"/>
    <w:next w:val="a"/>
    <w:link w:val="10"/>
    <w:qFormat/>
    <w:rsid w:val="00ED1F7C"/>
    <w:pPr>
      <w:keepNext/>
      <w:shd w:val="clear" w:color="auto" w:fill="FFFFFF"/>
      <w:tabs>
        <w:tab w:val="left" w:pos="7080"/>
      </w:tabs>
      <w:autoSpaceDE w:val="0"/>
      <w:autoSpaceDN w:val="0"/>
      <w:adjustRightInd w:val="0"/>
      <w:outlineLvl w:val="0"/>
    </w:pPr>
    <w:rPr>
      <w:color w:val="000000"/>
      <w:sz w:val="30"/>
      <w:szCs w:val="3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3"/>
    <w:rsid w:val="00985813"/>
    <w:pPr>
      <w:adjustRightInd w:val="0"/>
      <w:snapToGrid w:val="0"/>
      <w:spacing w:before="0" w:after="0" w:line="360" w:lineRule="auto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8"/>
    </w:rPr>
  </w:style>
  <w:style w:type="paragraph" w:styleId="a3">
    <w:name w:val="Title"/>
    <w:basedOn w:val="a"/>
    <w:qFormat/>
    <w:rsid w:val="0098581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4">
    <w:name w:val="Body Text"/>
    <w:basedOn w:val="a"/>
    <w:rsid w:val="004A3D8E"/>
    <w:pPr>
      <w:widowControl w:val="0"/>
      <w:autoSpaceDE w:val="0"/>
      <w:autoSpaceDN w:val="0"/>
      <w:adjustRightInd w:val="0"/>
    </w:pPr>
    <w:rPr>
      <w:szCs w:val="22"/>
      <w:lang w:val="ru-RU"/>
    </w:rPr>
  </w:style>
  <w:style w:type="paragraph" w:styleId="a5">
    <w:name w:val="Body Text Indent"/>
    <w:basedOn w:val="a"/>
    <w:rsid w:val="004A3D8E"/>
    <w:pPr>
      <w:spacing w:after="120"/>
      <w:ind w:left="283"/>
    </w:pPr>
  </w:style>
  <w:style w:type="paragraph" w:styleId="a6">
    <w:name w:val="header"/>
    <w:basedOn w:val="a"/>
    <w:link w:val="a7"/>
    <w:rsid w:val="004A3D8E"/>
    <w:pPr>
      <w:tabs>
        <w:tab w:val="center" w:pos="4320"/>
        <w:tab w:val="right" w:pos="8640"/>
      </w:tabs>
    </w:pPr>
    <w:rPr>
      <w:lang w:val="en-US"/>
    </w:rPr>
  </w:style>
  <w:style w:type="paragraph" w:styleId="a8">
    <w:name w:val="footer"/>
    <w:basedOn w:val="a"/>
    <w:link w:val="a9"/>
    <w:uiPriority w:val="99"/>
    <w:rsid w:val="004A3D8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A3D8E"/>
  </w:style>
  <w:style w:type="character" w:customStyle="1" w:styleId="apple-style-span">
    <w:name w:val="apple-style-span"/>
    <w:rsid w:val="00C41602"/>
  </w:style>
  <w:style w:type="character" w:customStyle="1" w:styleId="apple-converted-space">
    <w:name w:val="apple-converted-space"/>
    <w:rsid w:val="006A4DB3"/>
  </w:style>
  <w:style w:type="table" w:styleId="ab">
    <w:name w:val="Table Grid"/>
    <w:basedOn w:val="a1"/>
    <w:uiPriority w:val="59"/>
    <w:rsid w:val="00985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9B6AE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9B6AE7"/>
    <w:rPr>
      <w:rFonts w:eastAsia="Times New Roman"/>
      <w:sz w:val="16"/>
      <w:szCs w:val="16"/>
      <w:lang w:val="en-AU"/>
    </w:rPr>
  </w:style>
  <w:style w:type="character" w:customStyle="1" w:styleId="FontStyle115">
    <w:name w:val="Font Style115"/>
    <w:uiPriority w:val="99"/>
    <w:rsid w:val="0057190B"/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57190B"/>
    <w:pPr>
      <w:widowControl w:val="0"/>
      <w:autoSpaceDE w:val="0"/>
      <w:autoSpaceDN w:val="0"/>
      <w:adjustRightInd w:val="0"/>
      <w:jc w:val="both"/>
    </w:pPr>
    <w:rPr>
      <w:szCs w:val="24"/>
      <w:lang w:val="ru-RU"/>
    </w:rPr>
  </w:style>
  <w:style w:type="character" w:styleId="ac">
    <w:name w:val="Hyperlink"/>
    <w:uiPriority w:val="99"/>
    <w:unhideWhenUsed/>
    <w:rsid w:val="0057484B"/>
    <w:rPr>
      <w:color w:val="0563C1"/>
      <w:u w:val="single"/>
    </w:rPr>
  </w:style>
  <w:style w:type="character" w:customStyle="1" w:styleId="12">
    <w:name w:val="Неразрешенное упоминание1"/>
    <w:uiPriority w:val="99"/>
    <w:semiHidden/>
    <w:unhideWhenUsed/>
    <w:rsid w:val="0057484B"/>
    <w:rPr>
      <w:color w:val="808080"/>
      <w:shd w:val="clear" w:color="auto" w:fill="E6E6E6"/>
    </w:rPr>
  </w:style>
  <w:style w:type="character" w:customStyle="1" w:styleId="a7">
    <w:name w:val="Верхний колонтитул Знак"/>
    <w:link w:val="a6"/>
    <w:rsid w:val="00FB184F"/>
    <w:rPr>
      <w:rFonts w:eastAsia="Times New Roman"/>
      <w:sz w:val="24"/>
      <w:lang w:val="en-US"/>
    </w:rPr>
  </w:style>
  <w:style w:type="paragraph" w:styleId="ad">
    <w:name w:val="List Paragraph"/>
    <w:basedOn w:val="a"/>
    <w:uiPriority w:val="72"/>
    <w:qFormat/>
    <w:rsid w:val="00EE05CD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AE31D8"/>
    <w:rPr>
      <w:color w:val="808080"/>
      <w:shd w:val="clear" w:color="auto" w:fill="E6E6E6"/>
    </w:rPr>
  </w:style>
  <w:style w:type="paragraph" w:styleId="ae">
    <w:name w:val="Balloon Text"/>
    <w:basedOn w:val="a"/>
    <w:link w:val="af"/>
    <w:unhideWhenUsed/>
    <w:rsid w:val="00333C8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33C85"/>
    <w:rPr>
      <w:rFonts w:ascii="Tahoma" w:eastAsia="Times New Roman" w:hAnsi="Tahoma" w:cs="Tahoma"/>
      <w:sz w:val="16"/>
      <w:szCs w:val="16"/>
      <w:lang w:val="en-AU"/>
    </w:rPr>
  </w:style>
  <w:style w:type="paragraph" w:customStyle="1" w:styleId="undline">
    <w:name w:val="undline"/>
    <w:basedOn w:val="a"/>
    <w:rsid w:val="00527B56"/>
    <w:pPr>
      <w:jc w:val="both"/>
    </w:pPr>
    <w:rPr>
      <w:sz w:val="20"/>
      <w:lang w:val="ru-RU"/>
    </w:rPr>
  </w:style>
  <w:style w:type="table" w:customStyle="1" w:styleId="13">
    <w:name w:val="Сетка таблицы1"/>
    <w:basedOn w:val="a1"/>
    <w:uiPriority w:val="39"/>
    <w:rsid w:val="00F447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D1F7C"/>
    <w:rPr>
      <w:rFonts w:eastAsia="Times New Roman"/>
      <w:color w:val="000000"/>
      <w:sz w:val="30"/>
      <w:szCs w:val="30"/>
      <w:shd w:val="clear" w:color="auto" w:fill="FFFFFF"/>
    </w:rPr>
  </w:style>
  <w:style w:type="paragraph" w:styleId="31">
    <w:name w:val="Body Text 3"/>
    <w:basedOn w:val="a"/>
    <w:link w:val="32"/>
    <w:rsid w:val="00ED1F7C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ED1F7C"/>
    <w:rPr>
      <w:rFonts w:eastAsia="Times New Roman"/>
      <w:sz w:val="16"/>
      <w:szCs w:val="16"/>
    </w:rPr>
  </w:style>
  <w:style w:type="paragraph" w:customStyle="1" w:styleId="ConsPlusNormal">
    <w:name w:val="ConsPlusNormal"/>
    <w:rsid w:val="00ED1F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ED1F7C"/>
    <w:rPr>
      <w:rFonts w:eastAsia="Times New Roman"/>
      <w:sz w:val="24"/>
      <w:lang w:val="en-AU"/>
    </w:rPr>
  </w:style>
  <w:style w:type="paragraph" w:customStyle="1" w:styleId="ConsPlusNonformat">
    <w:name w:val="ConsPlusNonformat"/>
    <w:uiPriority w:val="99"/>
    <w:rsid w:val="00ED1F7C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Document Map"/>
    <w:basedOn w:val="a"/>
    <w:link w:val="af1"/>
    <w:semiHidden/>
    <w:rsid w:val="00ED1F7C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0"/>
      <w:lang w:val="ru-RU"/>
    </w:rPr>
  </w:style>
  <w:style w:type="character" w:customStyle="1" w:styleId="af1">
    <w:name w:val="Схема документа Знак"/>
    <w:basedOn w:val="a0"/>
    <w:link w:val="af0"/>
    <w:semiHidden/>
    <w:rsid w:val="00ED1F7C"/>
    <w:rPr>
      <w:rFonts w:ascii="Tahoma" w:eastAsia="Times New Roman" w:hAnsi="Tahoma" w:cs="Tahoma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E7DB6-3D9B-46E6-A02F-0C5BA1BA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2374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Health Ministry</Company>
  <LinksUpToDate>false</LinksUpToDate>
  <CharactersWithSpaces>15879</CharactersWithSpaces>
  <SharedDoc>false</SharedDoc>
  <HLinks>
    <vt:vector size="6" baseType="variant">
      <vt:variant>
        <vt:i4>4325387</vt:i4>
      </vt:variant>
      <vt:variant>
        <vt:i4>0</vt:i4>
      </vt:variant>
      <vt:variant>
        <vt:i4>0</vt:i4>
      </vt:variant>
      <vt:variant>
        <vt:i4>5</vt:i4>
      </vt:variant>
      <vt:variant>
        <vt:lpwstr>http://mkdc-minsk.by/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МКДЦ</dc:creator>
  <cp:lastModifiedBy>Никита Шунькин</cp:lastModifiedBy>
  <cp:revision>4</cp:revision>
  <cp:lastPrinted>2017-12-21T13:23:00Z</cp:lastPrinted>
  <dcterms:created xsi:type="dcterms:W3CDTF">2019-04-17T05:54:00Z</dcterms:created>
  <dcterms:modified xsi:type="dcterms:W3CDTF">2019-04-17T07:07:00Z</dcterms:modified>
</cp:coreProperties>
</file>