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1B3" w:rsidRPr="003001B3" w:rsidRDefault="003001B3" w:rsidP="00F9627D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r w:rsidRPr="003001B3">
        <w:rPr>
          <w:rFonts w:ascii="Times New Roman" w:hAnsi="Times New Roman" w:cs="Times New Roman"/>
          <w:b/>
          <w:sz w:val="96"/>
          <w:szCs w:val="96"/>
        </w:rPr>
        <w:t>№529</w:t>
      </w:r>
    </w:p>
    <w:bookmarkEnd w:id="0"/>
    <w:p w:rsidR="003001B3" w:rsidRDefault="003001B3" w:rsidP="00F962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001B3" w:rsidRDefault="003001B3" w:rsidP="00F962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9627D" w:rsidRPr="00AC388F" w:rsidRDefault="00F9627D" w:rsidP="00F962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C388F">
        <w:rPr>
          <w:rFonts w:ascii="Times New Roman" w:hAnsi="Times New Roman" w:cs="Times New Roman"/>
          <w:b/>
          <w:sz w:val="30"/>
          <w:szCs w:val="30"/>
        </w:rPr>
        <w:t>ТЕХНИЧЕСКАЯ СПЕЦИФИКАЦИЯ</w:t>
      </w:r>
    </w:p>
    <w:p w:rsidR="00F9627D" w:rsidRDefault="00F9627D" w:rsidP="00F962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C388F">
        <w:rPr>
          <w:rFonts w:ascii="Times New Roman" w:hAnsi="Times New Roman" w:cs="Times New Roman"/>
          <w:b/>
          <w:sz w:val="30"/>
          <w:szCs w:val="30"/>
        </w:rPr>
        <w:t>Устройств</w:t>
      </w:r>
      <w:r>
        <w:rPr>
          <w:rFonts w:ascii="Times New Roman" w:hAnsi="Times New Roman" w:cs="Times New Roman"/>
          <w:b/>
          <w:sz w:val="30"/>
          <w:szCs w:val="30"/>
        </w:rPr>
        <w:t>о автоматическое</w:t>
      </w:r>
      <w:r w:rsidRPr="00AC388F">
        <w:rPr>
          <w:rFonts w:ascii="Times New Roman" w:hAnsi="Times New Roman" w:cs="Times New Roman"/>
          <w:b/>
          <w:sz w:val="30"/>
          <w:szCs w:val="30"/>
        </w:rPr>
        <w:t xml:space="preserve"> для сердечно-легочной реанимации</w:t>
      </w:r>
    </w:p>
    <w:p w:rsidR="00485535" w:rsidRDefault="00485535" w:rsidP="00F962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033"/>
        <w:gridCol w:w="5540"/>
        <w:gridCol w:w="2772"/>
      </w:tblGrid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b/>
                <w:sz w:val="30"/>
                <w:szCs w:val="30"/>
              </w:rPr>
              <w:t>№ п/п</w:t>
            </w:r>
          </w:p>
        </w:tc>
        <w:tc>
          <w:tcPr>
            <w:tcW w:w="2964" w:type="pct"/>
          </w:tcPr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позиции /</w:t>
            </w:r>
          </w:p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b/>
                <w:sz w:val="30"/>
                <w:szCs w:val="30"/>
              </w:rPr>
              <w:t>требуемые характеристики</w:t>
            </w:r>
          </w:p>
        </w:tc>
        <w:tc>
          <w:tcPr>
            <w:tcW w:w="1483" w:type="pct"/>
          </w:tcPr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b/>
                <w:sz w:val="30"/>
                <w:szCs w:val="30"/>
              </w:rPr>
              <w:t>Значение параметра/</w:t>
            </w:r>
          </w:p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b/>
                <w:sz w:val="30"/>
                <w:szCs w:val="30"/>
              </w:rPr>
              <w:t>наличие параметра/</w:t>
            </w:r>
          </w:p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b/>
                <w:sz w:val="30"/>
                <w:szCs w:val="30"/>
              </w:rPr>
              <w:t>соответствие параметру</w:t>
            </w: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b/>
                <w:sz w:val="30"/>
                <w:szCs w:val="30"/>
              </w:rPr>
              <w:t>1.</w:t>
            </w:r>
          </w:p>
        </w:tc>
        <w:tc>
          <w:tcPr>
            <w:tcW w:w="2964" w:type="pct"/>
          </w:tcPr>
          <w:p w:rsidR="00485535" w:rsidRPr="00AC388F" w:rsidRDefault="00485535" w:rsidP="0048553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Наименование, количество и область применения:</w:t>
            </w:r>
          </w:p>
        </w:tc>
        <w:tc>
          <w:tcPr>
            <w:tcW w:w="1483" w:type="pct"/>
          </w:tcPr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1.1</w:t>
            </w:r>
          </w:p>
        </w:tc>
        <w:tc>
          <w:tcPr>
            <w:tcW w:w="2964" w:type="pct"/>
            <w:vAlign w:val="center"/>
          </w:tcPr>
          <w:p w:rsidR="00485535" w:rsidRPr="00AC388F" w:rsidRDefault="00485535" w:rsidP="0048553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 xml:space="preserve">Наименование: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устройство автоматическое</w:t>
            </w: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 xml:space="preserve"> для сердечно-легочной реанимации </w:t>
            </w:r>
          </w:p>
        </w:tc>
        <w:tc>
          <w:tcPr>
            <w:tcW w:w="1483" w:type="pct"/>
            <w:vAlign w:val="center"/>
          </w:tcPr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Соответствие</w:t>
            </w: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1.2</w:t>
            </w:r>
          </w:p>
        </w:tc>
        <w:tc>
          <w:tcPr>
            <w:tcW w:w="2964" w:type="pct"/>
            <w:vAlign w:val="center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Количество, шт.</w:t>
            </w:r>
          </w:p>
        </w:tc>
        <w:tc>
          <w:tcPr>
            <w:tcW w:w="1483" w:type="pct"/>
            <w:vAlign w:val="center"/>
          </w:tcPr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90</w:t>
            </w: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1.3</w:t>
            </w:r>
          </w:p>
        </w:tc>
        <w:tc>
          <w:tcPr>
            <w:tcW w:w="2964" w:type="pct"/>
            <w:vAlign w:val="center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Область применения: для проведения автоматической сердечно-легочной реанимации</w:t>
            </w:r>
          </w:p>
        </w:tc>
        <w:tc>
          <w:tcPr>
            <w:tcW w:w="1483" w:type="pct"/>
            <w:vAlign w:val="center"/>
          </w:tcPr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Соответствие</w:t>
            </w: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b/>
                <w:sz w:val="30"/>
                <w:szCs w:val="30"/>
              </w:rPr>
              <w:t>2.</w:t>
            </w:r>
          </w:p>
        </w:tc>
        <w:tc>
          <w:tcPr>
            <w:tcW w:w="2964" w:type="pct"/>
            <w:vAlign w:val="center"/>
          </w:tcPr>
          <w:p w:rsidR="00485535" w:rsidRPr="00AC388F" w:rsidRDefault="00485535" w:rsidP="0048553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b/>
                <w:sz w:val="30"/>
                <w:szCs w:val="30"/>
              </w:rPr>
              <w:t>Состав (комплектация) оборудования:</w:t>
            </w:r>
          </w:p>
        </w:tc>
        <w:tc>
          <w:tcPr>
            <w:tcW w:w="1483" w:type="pct"/>
            <w:vAlign w:val="center"/>
          </w:tcPr>
          <w:p w:rsidR="00485535" w:rsidRPr="00AC388F" w:rsidRDefault="00485535" w:rsidP="0048553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2.1</w:t>
            </w:r>
          </w:p>
        </w:tc>
        <w:tc>
          <w:tcPr>
            <w:tcW w:w="2964" w:type="pct"/>
          </w:tcPr>
          <w:p w:rsidR="00485535" w:rsidRPr="00AC388F" w:rsidRDefault="00485535" w:rsidP="0048553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Система автоматическая для СЛР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шт.</w:t>
            </w:r>
          </w:p>
        </w:tc>
        <w:tc>
          <w:tcPr>
            <w:tcW w:w="1483" w:type="pct"/>
          </w:tcPr>
          <w:p w:rsidR="00485535" w:rsidRPr="00AC388F" w:rsidRDefault="00485535" w:rsidP="004855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  <w:t>1 шт.</w:t>
            </w: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2.2</w:t>
            </w:r>
          </w:p>
        </w:tc>
        <w:tc>
          <w:tcPr>
            <w:tcW w:w="2964" w:type="pct"/>
          </w:tcPr>
          <w:p w:rsidR="00485535" w:rsidRPr="00AC388F" w:rsidRDefault="00541045" w:rsidP="0048553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4104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Встроенная батарея или комплект сменных батарей, обеспечивающих время непрерывной работы не менее 90 минут</w:t>
            </w:r>
          </w:p>
        </w:tc>
        <w:tc>
          <w:tcPr>
            <w:tcW w:w="1483" w:type="pct"/>
          </w:tcPr>
          <w:p w:rsidR="00485535" w:rsidRPr="00AC388F" w:rsidRDefault="00541045" w:rsidP="004855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  <w:t>1</w:t>
            </w:r>
            <w:r w:rsidR="00485535" w:rsidRPr="00AC388F"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  <w:t xml:space="preserve"> шт.</w:t>
            </w: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2.3</w:t>
            </w:r>
          </w:p>
        </w:tc>
        <w:tc>
          <w:tcPr>
            <w:tcW w:w="2964" w:type="pct"/>
          </w:tcPr>
          <w:p w:rsidR="00485535" w:rsidRPr="00AC388F" w:rsidRDefault="00485535" w:rsidP="0048553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009A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Зарядное устройство или блок питания с сетевым кабелем в случае зарядки аккумулятора в приборе, шт.</w:t>
            </w:r>
          </w:p>
        </w:tc>
        <w:tc>
          <w:tcPr>
            <w:tcW w:w="1483" w:type="pct"/>
          </w:tcPr>
          <w:p w:rsidR="00485535" w:rsidRPr="00AC388F" w:rsidRDefault="00485535" w:rsidP="004855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  <w:t>1 шт.</w:t>
            </w: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2.4</w:t>
            </w:r>
          </w:p>
        </w:tc>
        <w:tc>
          <w:tcPr>
            <w:tcW w:w="2964" w:type="pct"/>
          </w:tcPr>
          <w:p w:rsidR="00485535" w:rsidRPr="00AC388F" w:rsidRDefault="00485535" w:rsidP="0048553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Комплект фиксаторов для крепления к основному блоку системы и плечевого пояса пациента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шт.</w:t>
            </w:r>
          </w:p>
        </w:tc>
        <w:tc>
          <w:tcPr>
            <w:tcW w:w="1483" w:type="pct"/>
          </w:tcPr>
          <w:p w:rsidR="00485535" w:rsidRPr="00AC388F" w:rsidRDefault="00485535" w:rsidP="004855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  <w:t>1 шт.</w:t>
            </w:r>
          </w:p>
        </w:tc>
      </w:tr>
      <w:tr w:rsidR="00CD17A7" w:rsidRPr="00AC388F" w:rsidTr="00A261A8">
        <w:trPr>
          <w:trHeight w:val="2070"/>
        </w:trPr>
        <w:tc>
          <w:tcPr>
            <w:tcW w:w="553" w:type="pct"/>
          </w:tcPr>
          <w:p w:rsidR="00CD17A7" w:rsidRPr="00AC388F" w:rsidRDefault="00CD17A7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2.5</w:t>
            </w:r>
          </w:p>
        </w:tc>
        <w:tc>
          <w:tcPr>
            <w:tcW w:w="2964" w:type="pct"/>
          </w:tcPr>
          <w:p w:rsidR="00CD17A7" w:rsidRPr="00AC388F" w:rsidRDefault="00CD17A7" w:rsidP="00485535">
            <w:pPr>
              <w:suppressAutoHyphens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Ремень для компрессии грудной клетки в случае ременного механизма компрессии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шт.</w:t>
            </w:r>
          </w:p>
          <w:p w:rsidR="00CD17A7" w:rsidRPr="00AC388F" w:rsidRDefault="00CD17A7" w:rsidP="00485535">
            <w:pPr>
              <w:suppressAutoHyphens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09AE">
              <w:rPr>
                <w:rFonts w:ascii="Times New Roman" w:hAnsi="Times New Roman" w:cs="Times New Roman"/>
                <w:sz w:val="30"/>
                <w:szCs w:val="30"/>
              </w:rPr>
              <w:t>Съемная присасывающая чаша или нажимная пластина в случае поршневого типа компрессии, шт.</w:t>
            </w:r>
          </w:p>
        </w:tc>
        <w:tc>
          <w:tcPr>
            <w:tcW w:w="1483" w:type="pct"/>
          </w:tcPr>
          <w:p w:rsidR="00CD17A7" w:rsidRDefault="00CD17A7" w:rsidP="004855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</w:pPr>
          </w:p>
          <w:p w:rsidR="00CD17A7" w:rsidRDefault="00CD17A7" w:rsidP="004855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</w:pPr>
          </w:p>
          <w:p w:rsidR="00CD17A7" w:rsidRPr="00AC388F" w:rsidRDefault="00CD17A7" w:rsidP="004855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  <w:t>3 шт.</w:t>
            </w:r>
          </w:p>
          <w:p w:rsidR="00CD17A7" w:rsidRDefault="00CD17A7" w:rsidP="004855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</w:pPr>
          </w:p>
          <w:p w:rsidR="00CD17A7" w:rsidRDefault="00CD17A7" w:rsidP="004855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</w:pPr>
          </w:p>
          <w:p w:rsidR="00CD17A7" w:rsidRPr="00AC388F" w:rsidRDefault="00CD17A7" w:rsidP="004855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  <w:t>2</w:t>
            </w:r>
            <w:r w:rsidRPr="00AC388F"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  <w:t xml:space="preserve"> шт.</w:t>
            </w: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CD17A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2.</w:t>
            </w:r>
            <w:r w:rsidR="00CD17A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64" w:type="pct"/>
          </w:tcPr>
          <w:p w:rsidR="00485535" w:rsidRPr="00AC388F" w:rsidRDefault="00485535" w:rsidP="00485535">
            <w:pPr>
              <w:suppressAutoHyphens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09AE">
              <w:rPr>
                <w:rFonts w:ascii="Times New Roman" w:hAnsi="Times New Roman" w:cs="Times New Roman"/>
                <w:sz w:val="30"/>
                <w:szCs w:val="30"/>
              </w:rPr>
              <w:t>Сумка-рюкзак для переноски с рюкзачными ремнями и одним плечевым ремнем</w:t>
            </w:r>
          </w:p>
        </w:tc>
        <w:tc>
          <w:tcPr>
            <w:tcW w:w="1483" w:type="pct"/>
          </w:tcPr>
          <w:p w:rsidR="00485535" w:rsidRPr="00AC388F" w:rsidRDefault="00485535" w:rsidP="004855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  <w:t>1 шт.</w:t>
            </w: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CD17A7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2.7</w:t>
            </w:r>
          </w:p>
        </w:tc>
        <w:tc>
          <w:tcPr>
            <w:tcW w:w="2964" w:type="pct"/>
          </w:tcPr>
          <w:p w:rsidR="00485535" w:rsidRPr="00AC388F" w:rsidRDefault="00485535" w:rsidP="00485535">
            <w:pPr>
              <w:suppressAutoHyphens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09AE">
              <w:rPr>
                <w:rFonts w:ascii="Times New Roman" w:hAnsi="Times New Roman" w:cs="Times New Roman"/>
                <w:sz w:val="30"/>
                <w:szCs w:val="30"/>
              </w:rPr>
              <w:t>Ременная система фиксации и иммобилизации пациента.</w:t>
            </w:r>
          </w:p>
        </w:tc>
        <w:tc>
          <w:tcPr>
            <w:tcW w:w="1483" w:type="pct"/>
          </w:tcPr>
          <w:p w:rsidR="00485535" w:rsidRDefault="00485535" w:rsidP="004855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30"/>
                <w:szCs w:val="30"/>
              </w:rPr>
              <w:t>1 шт.</w:t>
            </w: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b/>
                <w:sz w:val="30"/>
                <w:szCs w:val="30"/>
              </w:rPr>
              <w:t>3.</w:t>
            </w:r>
          </w:p>
        </w:tc>
        <w:tc>
          <w:tcPr>
            <w:tcW w:w="2964" w:type="pct"/>
          </w:tcPr>
          <w:p w:rsidR="00485535" w:rsidRPr="00AC388F" w:rsidRDefault="00485535" w:rsidP="0048553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b/>
                <w:sz w:val="30"/>
                <w:szCs w:val="30"/>
              </w:rPr>
              <w:t>Технические требования и характеристики:</w:t>
            </w:r>
          </w:p>
        </w:tc>
        <w:tc>
          <w:tcPr>
            <w:tcW w:w="1483" w:type="pct"/>
          </w:tcPr>
          <w:p w:rsidR="00485535" w:rsidRPr="00AC388F" w:rsidRDefault="00485535" w:rsidP="0048553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3.1</w:t>
            </w:r>
          </w:p>
        </w:tc>
        <w:tc>
          <w:tcPr>
            <w:tcW w:w="2964" w:type="pct"/>
          </w:tcPr>
          <w:p w:rsidR="00485535" w:rsidRPr="00AC388F" w:rsidRDefault="00485535" w:rsidP="0048553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 xml:space="preserve">Применение аппарата не препятствуют проведению других мероприятий по поддержанию жизни – искусственной вентиляции легких, </w:t>
            </w:r>
            <w:proofErr w:type="spellStart"/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дефибрилляции</w:t>
            </w:r>
            <w:proofErr w:type="spellEnd"/>
          </w:p>
        </w:tc>
        <w:tc>
          <w:tcPr>
            <w:tcW w:w="1483" w:type="pct"/>
          </w:tcPr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Соответствие</w:t>
            </w: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3.2</w:t>
            </w:r>
          </w:p>
        </w:tc>
        <w:tc>
          <w:tcPr>
            <w:tcW w:w="2964" w:type="pct"/>
          </w:tcPr>
          <w:p w:rsidR="00485535" w:rsidRPr="00AC388F" w:rsidRDefault="00485535" w:rsidP="0048553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Проницаем для рентгеновских лучей, рентгеноскопия может быть выполнена в большинстве проекций без прекращения СЛР</w:t>
            </w:r>
          </w:p>
        </w:tc>
        <w:tc>
          <w:tcPr>
            <w:tcW w:w="1483" w:type="pct"/>
          </w:tcPr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Соответствие</w:t>
            </w: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3.3</w:t>
            </w:r>
          </w:p>
        </w:tc>
        <w:tc>
          <w:tcPr>
            <w:tcW w:w="2964" w:type="pct"/>
          </w:tcPr>
          <w:p w:rsidR="00485535" w:rsidRPr="00AC388F" w:rsidRDefault="00485535" w:rsidP="0048553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Частота компрессии, 1/мин</w:t>
            </w:r>
          </w:p>
        </w:tc>
        <w:tc>
          <w:tcPr>
            <w:tcW w:w="1483" w:type="pct"/>
          </w:tcPr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Не менее 100</w:t>
            </w: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3.4</w:t>
            </w:r>
          </w:p>
        </w:tc>
        <w:tc>
          <w:tcPr>
            <w:tcW w:w="2964" w:type="pct"/>
          </w:tcPr>
          <w:p w:rsidR="00485535" w:rsidRPr="00AC388F" w:rsidRDefault="00485535" w:rsidP="0048553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09AE">
              <w:rPr>
                <w:rFonts w:ascii="Times New Roman" w:hAnsi="Times New Roman" w:cs="Times New Roman"/>
                <w:sz w:val="30"/>
                <w:szCs w:val="30"/>
              </w:rPr>
              <w:t>Различные режимы компрессии: 30:2 и 15:2 (соотношение компрессий к вентиляции), режим постоянных компрессий.</w:t>
            </w:r>
          </w:p>
        </w:tc>
        <w:tc>
          <w:tcPr>
            <w:tcW w:w="1483" w:type="pct"/>
          </w:tcPr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Соответствие</w:t>
            </w: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64" w:type="pct"/>
          </w:tcPr>
          <w:p w:rsidR="00485535" w:rsidRPr="00AC388F" w:rsidRDefault="00485535" w:rsidP="0048553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09AE">
              <w:rPr>
                <w:rFonts w:ascii="Times New Roman" w:hAnsi="Times New Roman" w:cs="Times New Roman"/>
                <w:sz w:val="30"/>
                <w:szCs w:val="30"/>
              </w:rPr>
              <w:t>Глубина компрессии 5-6 см.</w:t>
            </w:r>
          </w:p>
        </w:tc>
        <w:tc>
          <w:tcPr>
            <w:tcW w:w="1483" w:type="pct"/>
          </w:tcPr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Соответствие</w:t>
            </w: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64" w:type="pct"/>
          </w:tcPr>
          <w:p w:rsidR="00485535" w:rsidRPr="00AC388F" w:rsidRDefault="00485535" w:rsidP="0048553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09AE">
              <w:rPr>
                <w:rFonts w:ascii="Times New Roman" w:hAnsi="Times New Roman" w:cs="Times New Roman"/>
                <w:sz w:val="30"/>
                <w:szCs w:val="30"/>
              </w:rPr>
              <w:t>Максимальный вес пациента – без ограничения</w:t>
            </w:r>
          </w:p>
        </w:tc>
        <w:tc>
          <w:tcPr>
            <w:tcW w:w="1483" w:type="pct"/>
          </w:tcPr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009AE">
              <w:rPr>
                <w:rFonts w:ascii="Times New Roman" w:hAnsi="Times New Roman" w:cs="Times New Roman"/>
                <w:sz w:val="30"/>
                <w:szCs w:val="30"/>
              </w:rPr>
              <w:t>Соответствие</w:t>
            </w: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64" w:type="pct"/>
          </w:tcPr>
          <w:p w:rsidR="00485535" w:rsidRPr="00AC388F" w:rsidRDefault="00485535" w:rsidP="0048553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09AE">
              <w:rPr>
                <w:rFonts w:ascii="Times New Roman" w:hAnsi="Times New Roman" w:cs="Times New Roman"/>
                <w:sz w:val="30"/>
                <w:szCs w:val="30"/>
              </w:rPr>
              <w:t>Блок управления с возможностью изменения частоты компрессий, глубины компрессий, режимов во время проведения СЛР.</w:t>
            </w:r>
          </w:p>
        </w:tc>
        <w:tc>
          <w:tcPr>
            <w:tcW w:w="1483" w:type="pct"/>
          </w:tcPr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Наличие</w:t>
            </w: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64" w:type="pct"/>
          </w:tcPr>
          <w:p w:rsidR="00485535" w:rsidRPr="00AC388F" w:rsidRDefault="00485535" w:rsidP="0048553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009AE">
              <w:rPr>
                <w:rFonts w:ascii="Times New Roman" w:hAnsi="Times New Roman" w:cs="Times New Roman"/>
                <w:sz w:val="30"/>
                <w:szCs w:val="30"/>
              </w:rPr>
              <w:t>Дисплей для вывода информации c отображением установленных частоты компрессий, глубины компрессий, режима, время работы от батареи.</w:t>
            </w:r>
          </w:p>
        </w:tc>
        <w:tc>
          <w:tcPr>
            <w:tcW w:w="1483" w:type="pct"/>
          </w:tcPr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Наличие</w:t>
            </w: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964" w:type="pct"/>
          </w:tcPr>
          <w:p w:rsidR="00485535" w:rsidRPr="00AC388F" w:rsidRDefault="00485535" w:rsidP="0048553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Вес до 12 кг</w:t>
            </w:r>
          </w:p>
        </w:tc>
        <w:tc>
          <w:tcPr>
            <w:tcW w:w="1483" w:type="pct"/>
          </w:tcPr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Соответствие</w:t>
            </w: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3.1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964" w:type="pct"/>
          </w:tcPr>
          <w:p w:rsidR="00485535" w:rsidRPr="00AC388F" w:rsidRDefault="00485535" w:rsidP="0054104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009AE">
              <w:rPr>
                <w:rFonts w:ascii="Times New Roman" w:hAnsi="Times New Roman" w:cs="Times New Roman"/>
                <w:sz w:val="30"/>
                <w:szCs w:val="30"/>
              </w:rPr>
              <w:t xml:space="preserve">Работа от батареи, автономность не менее </w:t>
            </w:r>
            <w:r w:rsidR="00541045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  <w:r w:rsidRPr="000009AE">
              <w:rPr>
                <w:rFonts w:ascii="Times New Roman" w:hAnsi="Times New Roman" w:cs="Times New Roman"/>
                <w:sz w:val="30"/>
                <w:szCs w:val="30"/>
              </w:rPr>
              <w:t xml:space="preserve"> мин. Возможность непреры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0009AE">
              <w:rPr>
                <w:rFonts w:ascii="Times New Roman" w:hAnsi="Times New Roman" w:cs="Times New Roman"/>
                <w:sz w:val="30"/>
                <w:szCs w:val="30"/>
              </w:rPr>
              <w:t>ной работы от электросети во время длительной эксплуатации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483" w:type="pct"/>
          </w:tcPr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Соответствие</w:t>
            </w:r>
          </w:p>
        </w:tc>
      </w:tr>
      <w:tr w:rsidR="00485535" w:rsidRPr="00AC388F" w:rsidTr="00485535">
        <w:tc>
          <w:tcPr>
            <w:tcW w:w="553" w:type="pct"/>
          </w:tcPr>
          <w:p w:rsidR="00485535" w:rsidRPr="00A01985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3.1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64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009AE">
              <w:rPr>
                <w:rFonts w:ascii="Times New Roman" w:hAnsi="Times New Roman" w:cs="Times New Roman"/>
                <w:sz w:val="30"/>
                <w:szCs w:val="30"/>
              </w:rPr>
              <w:t>Рабочая температура в диапазоне не менее – от -20 °C до 45 °C. Защита от влаги и пыли – не ниже IP54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483" w:type="pct"/>
          </w:tcPr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Соответствие</w:t>
            </w:r>
          </w:p>
        </w:tc>
      </w:tr>
      <w:tr w:rsidR="00485535" w:rsidRPr="00AC388F" w:rsidTr="00485535">
        <w:tc>
          <w:tcPr>
            <w:tcW w:w="553" w:type="pct"/>
          </w:tcPr>
          <w:p w:rsidR="00485535" w:rsidRPr="00487E3D" w:rsidRDefault="00485535" w:rsidP="0048553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7E3D">
              <w:rPr>
                <w:rFonts w:ascii="Times New Roman" w:hAnsi="Times New Roman" w:cs="Times New Roman"/>
                <w:b/>
                <w:sz w:val="30"/>
                <w:szCs w:val="30"/>
              </w:rPr>
              <w:t>4.</w:t>
            </w:r>
          </w:p>
        </w:tc>
        <w:tc>
          <w:tcPr>
            <w:tcW w:w="2964" w:type="pct"/>
          </w:tcPr>
          <w:p w:rsidR="00485535" w:rsidRPr="00AC388F" w:rsidRDefault="00541045" w:rsidP="0048553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Гарантийный срок:</w:t>
            </w:r>
          </w:p>
        </w:tc>
        <w:tc>
          <w:tcPr>
            <w:tcW w:w="1483" w:type="pct"/>
          </w:tcPr>
          <w:p w:rsidR="00485535" w:rsidRPr="00AC388F" w:rsidRDefault="00485535" w:rsidP="0048553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5535" w:rsidRPr="00AC388F" w:rsidTr="00485535">
        <w:tc>
          <w:tcPr>
            <w:tcW w:w="553" w:type="pct"/>
          </w:tcPr>
          <w:p w:rsidR="00485535" w:rsidRPr="00AC388F" w:rsidRDefault="00485535" w:rsidP="004855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4.1</w:t>
            </w:r>
          </w:p>
        </w:tc>
        <w:tc>
          <w:tcPr>
            <w:tcW w:w="2964" w:type="pct"/>
          </w:tcPr>
          <w:p w:rsidR="00485535" w:rsidRPr="00AC388F" w:rsidRDefault="00485535" w:rsidP="0048553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Гарантийный срок не менее 12 месяцев с момента ввода оборудования в эксплуатацию, включая техническое обслуживание н ремонт без дополнительных платежей.</w:t>
            </w:r>
          </w:p>
        </w:tc>
        <w:tc>
          <w:tcPr>
            <w:tcW w:w="1483" w:type="pct"/>
          </w:tcPr>
          <w:p w:rsidR="00485535" w:rsidRPr="00AC388F" w:rsidRDefault="00485535" w:rsidP="004855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388F">
              <w:rPr>
                <w:rFonts w:ascii="Times New Roman" w:hAnsi="Times New Roman" w:cs="Times New Roman"/>
                <w:sz w:val="30"/>
                <w:szCs w:val="30"/>
              </w:rPr>
              <w:t>Соответствие</w:t>
            </w:r>
          </w:p>
        </w:tc>
      </w:tr>
    </w:tbl>
    <w:p w:rsidR="00485535" w:rsidRPr="00AC388F" w:rsidRDefault="00485535" w:rsidP="00F962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9627D" w:rsidRPr="00AC388F" w:rsidRDefault="00F9627D" w:rsidP="00F962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9627D" w:rsidRDefault="00F9627D" w:rsidP="00F962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</w:p>
    <w:p w:rsidR="00F9627D" w:rsidRPr="004562FD" w:rsidRDefault="00F9627D" w:rsidP="00F962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 w:rsidRPr="004562FD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ОБЩИЕ ТРЕБОВАНИЯ, ПРЕДЪЯВЛЯЕМЫЕ К </w:t>
      </w:r>
      <w:r w:rsidRPr="00AC388F">
        <w:rPr>
          <w:rFonts w:ascii="Times New Roman" w:hAnsi="Times New Roman" w:cs="Times New Roman"/>
          <w:b/>
          <w:sz w:val="30"/>
          <w:szCs w:val="30"/>
        </w:rPr>
        <w:t>УСТРОЙСТВ</w:t>
      </w:r>
      <w:r>
        <w:rPr>
          <w:rFonts w:ascii="Times New Roman" w:hAnsi="Times New Roman" w:cs="Times New Roman"/>
          <w:b/>
          <w:sz w:val="30"/>
          <w:szCs w:val="30"/>
        </w:rPr>
        <w:t>У</w:t>
      </w:r>
      <w:r w:rsidRPr="00AC388F">
        <w:rPr>
          <w:rFonts w:ascii="Times New Roman" w:hAnsi="Times New Roman" w:cs="Times New Roman"/>
          <w:b/>
          <w:sz w:val="30"/>
          <w:szCs w:val="30"/>
        </w:rPr>
        <w:t xml:space="preserve"> АВТОМАТИЧЕСКО</w:t>
      </w:r>
      <w:r>
        <w:rPr>
          <w:rFonts w:ascii="Times New Roman" w:hAnsi="Times New Roman" w:cs="Times New Roman"/>
          <w:b/>
          <w:sz w:val="30"/>
          <w:szCs w:val="30"/>
        </w:rPr>
        <w:t>МУ</w:t>
      </w:r>
      <w:r w:rsidRPr="00AC388F">
        <w:rPr>
          <w:rFonts w:ascii="Times New Roman" w:hAnsi="Times New Roman" w:cs="Times New Roman"/>
          <w:b/>
          <w:sz w:val="30"/>
          <w:szCs w:val="30"/>
        </w:rPr>
        <w:t xml:space="preserve"> ДЛЯ СЕРДЕЧНО-ЛЕГОЧНОЙ РЕАНИМАЦИИ</w:t>
      </w:r>
      <w:r w:rsidRPr="004562FD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И ЕГО ПОСТАВЩИКУ.</w:t>
      </w:r>
    </w:p>
    <w:p w:rsidR="00F9627D" w:rsidRPr="004562FD" w:rsidRDefault="00F9627D" w:rsidP="00F962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4562FD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1. Год выпуска и срок службы: </w:t>
      </w:r>
      <w:r w:rsidRPr="004562FD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Все оборудование и его </w:t>
      </w:r>
      <w:r w:rsidRPr="00EE3AB0">
        <w:rPr>
          <w:rFonts w:ascii="Times New Roman" w:eastAsia="Calibri" w:hAnsi="Times New Roman" w:cs="Times New Roman"/>
          <w:sz w:val="30"/>
          <w:szCs w:val="30"/>
          <w:lang w:eastAsia="be-BY"/>
        </w:rPr>
        <w:t>компоненты должны быть новыми, не бывшими в эксплуатации, не ранее 2019</w:t>
      </w:r>
      <w:r w:rsidRPr="004562FD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года выпуска, надлежащего качества, без дефектов.</w:t>
      </w:r>
    </w:p>
    <w:p w:rsidR="00F9627D" w:rsidRPr="00D36495" w:rsidRDefault="00F9627D" w:rsidP="00F962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be-BY"/>
        </w:rPr>
      </w:pPr>
      <w:r w:rsidRPr="004562FD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Полный срок службы каждой единицы оборудования (за исключением быстроизнашивающихся деталей и частей) – </w:t>
      </w:r>
      <w:r>
        <w:rPr>
          <w:rFonts w:ascii="Times New Roman" w:hAnsi="Times New Roman" w:cs="Times New Roman"/>
          <w:sz w:val="30"/>
          <w:szCs w:val="30"/>
          <w:lang w:eastAsia="be-BY"/>
        </w:rPr>
        <w:t xml:space="preserve">в соответствии с условиями завода изготовителя. </w:t>
      </w:r>
    </w:p>
    <w:p w:rsidR="00F9627D" w:rsidRPr="004562FD" w:rsidRDefault="00F9627D" w:rsidP="00F962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 w:rsidRPr="004562FD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2. Техническая документация, передаваемая Поставщиком Покупателю: </w:t>
      </w:r>
      <w:r w:rsidRPr="004562FD">
        <w:rPr>
          <w:rFonts w:ascii="Times New Roman" w:eastAsia="Calibri" w:hAnsi="Times New Roman" w:cs="Times New Roman"/>
          <w:sz w:val="30"/>
          <w:szCs w:val="30"/>
        </w:rPr>
        <w:t>Каждая единица</w:t>
      </w:r>
      <w:r w:rsidRPr="004562FD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или каждый комплект оборудования должен иметь техническую и эксплуатационную (руководства по эксплуатации и обслуживанию) документацию и паспорт изделия на русском языке или на другом языке с переводом содержания на русский язык. В технической документации должно содержаться полное и точное описание оборудования, технологии его сборки и разборки, а также всех компонентов. В эксплуатационную (руководства по эксплуатации и обслуживанию) документацию должны быть включены инструкции по техническому обслуживанию оборудования в целях обеспечения безопасности. Программное обеспечение (если таковое имеется) должно быть на русском языке.</w:t>
      </w:r>
    </w:p>
    <w:p w:rsidR="00F9627D" w:rsidRPr="004562FD" w:rsidRDefault="00F9627D" w:rsidP="00F962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4562FD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3.</w:t>
      </w:r>
      <w:r w:rsidRPr="004562FD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Pr="004562FD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Материал оборудования:</w:t>
      </w:r>
      <w:r w:rsidRPr="004562FD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Материал, из которого изготовлено оборудование, должен быть </w:t>
      </w:r>
      <w:proofErr w:type="spellStart"/>
      <w:r w:rsidRPr="004562FD">
        <w:rPr>
          <w:rFonts w:ascii="Times New Roman" w:eastAsia="Calibri" w:hAnsi="Times New Roman" w:cs="Times New Roman"/>
          <w:sz w:val="30"/>
          <w:szCs w:val="30"/>
          <w:lang w:eastAsia="be-BY"/>
        </w:rPr>
        <w:t>апирогенным</w:t>
      </w:r>
      <w:proofErr w:type="spellEnd"/>
      <w:r w:rsidRPr="004562FD">
        <w:rPr>
          <w:rFonts w:ascii="Times New Roman" w:eastAsia="Calibri" w:hAnsi="Times New Roman" w:cs="Times New Roman"/>
          <w:sz w:val="30"/>
          <w:szCs w:val="30"/>
          <w:lang w:eastAsia="be-BY"/>
        </w:rPr>
        <w:t>, нетоксичным и пригодным для обработки моющими и антисептическими веществами.</w:t>
      </w:r>
    </w:p>
    <w:p w:rsidR="00F9627D" w:rsidRPr="004562FD" w:rsidRDefault="00F9627D" w:rsidP="00F962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4562FD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4.</w:t>
      </w:r>
      <w:r w:rsidRPr="004562FD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Pr="004562FD"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  <w:t>Монтаж и ввод оборудования в эксплуатацию:</w:t>
      </w:r>
      <w:r w:rsidRPr="004562FD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 Поставщик должен</w:t>
      </w:r>
      <w:r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 обеспечить монтаж оборудования</w:t>
      </w:r>
      <w:r w:rsidRPr="004562FD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и ввод в эксплуатацию (подключение, наладка, настройка).</w:t>
      </w:r>
    </w:p>
    <w:p w:rsidR="00F9627D" w:rsidRPr="004562FD" w:rsidRDefault="00F9627D" w:rsidP="00F96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Cs w:val="24"/>
          <w:lang w:eastAsia="be-BY"/>
        </w:rPr>
      </w:pPr>
      <w:r w:rsidRPr="004562FD">
        <w:rPr>
          <w:rFonts w:ascii="Times New Roman" w:eastAsia="Calibri" w:hAnsi="Times New Roman" w:cs="Times New Roman"/>
          <w:b/>
          <w:sz w:val="30"/>
          <w:szCs w:val="30"/>
        </w:rPr>
        <w:t>5. Обучение персонала эксплуатации и техническому обслуживанию поставленного оборудования</w:t>
      </w:r>
      <w:r w:rsidRPr="004562FD">
        <w:rPr>
          <w:rFonts w:ascii="Times New Roman" w:eastAsia="Calibri" w:hAnsi="Times New Roman" w:cs="Times New Roman"/>
          <w:sz w:val="30"/>
          <w:szCs w:val="30"/>
        </w:rPr>
        <w:t>: Поставщик организует обучение персонала Покупателя или конечного пользователя эксплуатации и техническому обслуживанию оборудования в местах эксплуатации оборудования по стандартной программе Поставщика силами своих специалистов, имеющих необходимую квалификацию. Язык проведения обучения: русский или белорусский.</w:t>
      </w:r>
    </w:p>
    <w:p w:rsidR="00F9627D" w:rsidRPr="004562FD" w:rsidRDefault="00F9627D" w:rsidP="00F96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62FD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6. Гарантия: </w:t>
      </w:r>
      <w:r>
        <w:rPr>
          <w:rFonts w:ascii="Times New Roman" w:eastAsia="Calibri" w:hAnsi="Times New Roman" w:cs="Times New Roman"/>
          <w:sz w:val="30"/>
          <w:szCs w:val="30"/>
        </w:rPr>
        <w:t>Не менее 12</w:t>
      </w:r>
      <w:r w:rsidRPr="004562FD">
        <w:rPr>
          <w:rFonts w:ascii="Times New Roman" w:eastAsia="Calibri" w:hAnsi="Times New Roman" w:cs="Times New Roman"/>
          <w:sz w:val="30"/>
          <w:szCs w:val="30"/>
        </w:rPr>
        <w:t xml:space="preserve"> месяцев на каждую единицу или на каждый комплект оборудования от даты подписания </w:t>
      </w:r>
      <w:proofErr w:type="spellStart"/>
      <w:r w:rsidRPr="004562FD">
        <w:rPr>
          <w:rFonts w:ascii="Times New Roman" w:eastAsia="Calibri" w:hAnsi="Times New Roman" w:cs="Times New Roman"/>
          <w:sz w:val="30"/>
          <w:szCs w:val="30"/>
        </w:rPr>
        <w:t>aктa</w:t>
      </w:r>
      <w:proofErr w:type="spellEnd"/>
      <w:r w:rsidRPr="004562FD">
        <w:rPr>
          <w:rFonts w:ascii="Times New Roman" w:eastAsia="Calibri" w:hAnsi="Times New Roman" w:cs="Times New Roman"/>
          <w:sz w:val="30"/>
          <w:szCs w:val="30"/>
        </w:rPr>
        <w:t xml:space="preserve"> приема-передачи оборудования обеими сторонами.</w:t>
      </w:r>
    </w:p>
    <w:p w:rsidR="00F9627D" w:rsidRPr="004562FD" w:rsidRDefault="00F9627D" w:rsidP="00F96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62FD">
        <w:rPr>
          <w:rFonts w:ascii="Times New Roman" w:eastAsia="Calibri" w:hAnsi="Times New Roman" w:cs="Times New Roman"/>
          <w:sz w:val="30"/>
          <w:szCs w:val="30"/>
        </w:rPr>
        <w:t>Качество оборудования должно соответствовать стандартам изготовителя. Поставщик гарантирует качество оборудования в целом, включая составные части и комплектующие.</w:t>
      </w:r>
    </w:p>
    <w:p w:rsidR="00F9627D" w:rsidRPr="004562FD" w:rsidRDefault="00F9627D" w:rsidP="00F96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Cs w:val="24"/>
          <w:lang w:eastAsia="be-BY"/>
        </w:rPr>
      </w:pPr>
      <w:r w:rsidRPr="004562FD">
        <w:rPr>
          <w:rFonts w:ascii="Times New Roman" w:eastAsia="Calibri" w:hAnsi="Times New Roman" w:cs="Times New Roman"/>
          <w:b/>
          <w:sz w:val="30"/>
          <w:szCs w:val="30"/>
        </w:rPr>
        <w:t>7.</w:t>
      </w:r>
      <w:r w:rsidRPr="004562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562FD">
        <w:rPr>
          <w:rFonts w:ascii="Times New Roman" w:eastAsia="Calibri" w:hAnsi="Times New Roman" w:cs="Times New Roman"/>
          <w:b/>
          <w:sz w:val="30"/>
          <w:szCs w:val="30"/>
        </w:rPr>
        <w:t>Сервисный центр:</w:t>
      </w:r>
      <w:r w:rsidRPr="004562FD">
        <w:rPr>
          <w:rFonts w:ascii="Times New Roman" w:eastAsia="Calibri" w:hAnsi="Times New Roman" w:cs="Times New Roman"/>
          <w:sz w:val="30"/>
          <w:szCs w:val="30"/>
        </w:rPr>
        <w:t xml:space="preserve"> Наличие сервисного центра в Республике Беларусь или обязательство создать такой центр к моменту поставки оборудования (</w:t>
      </w:r>
      <w:r w:rsidRPr="004562FD">
        <w:rPr>
          <w:rFonts w:ascii="Times New Roman" w:eastAsia="Calibri" w:hAnsi="Times New Roman" w:cs="Times New Roman"/>
          <w:bCs/>
          <w:sz w:val="30"/>
          <w:szCs w:val="30"/>
        </w:rPr>
        <w:t>Поставщик осуществляет гарантийное и техническое обслуживание через собственный сервисный центр или заключает контракт с существующими сервисными организациями в Республике Беларусь).</w:t>
      </w:r>
      <w:r w:rsidRPr="004562FD">
        <w:rPr>
          <w:rFonts w:ascii="Calibri" w:eastAsia="Calibri" w:hAnsi="Calibri" w:cs="Times New Roman"/>
        </w:rPr>
        <w:t xml:space="preserve"> </w:t>
      </w:r>
      <w:r w:rsidRPr="004562FD">
        <w:rPr>
          <w:rFonts w:ascii="Times New Roman" w:eastAsia="Calibri" w:hAnsi="Times New Roman" w:cs="Times New Roman"/>
          <w:bCs/>
          <w:sz w:val="30"/>
          <w:szCs w:val="30"/>
        </w:rPr>
        <w:t>В штате сервисного центра должен быть как минимум один сертифицированный инженер. Поставщик должен предоставить сервисной организации необходимую документацию, резервные копии программных продуктов, расходных материалов, запасных частей и / или модулей, требующих частой замены.</w:t>
      </w:r>
    </w:p>
    <w:p w:rsidR="00F9627D" w:rsidRPr="004562FD" w:rsidRDefault="00F9627D" w:rsidP="00F9627D">
      <w:pPr>
        <w:widowControl w:val="0"/>
        <w:tabs>
          <w:tab w:val="left" w:pos="0"/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4562FD">
        <w:rPr>
          <w:rFonts w:ascii="Times New Roman" w:eastAsia="Calibri" w:hAnsi="Times New Roman" w:cs="Times New Roman"/>
          <w:b/>
          <w:sz w:val="30"/>
          <w:szCs w:val="30"/>
        </w:rPr>
        <w:t>8</w:t>
      </w:r>
      <w:r w:rsidRPr="004562FD">
        <w:rPr>
          <w:rFonts w:ascii="Times New Roman" w:eastAsia="Calibri" w:hAnsi="Times New Roman" w:cs="Times New Roman"/>
          <w:b/>
          <w:bCs/>
          <w:sz w:val="30"/>
          <w:szCs w:val="30"/>
        </w:rPr>
        <w:t>. Гарантийное обслуживание:</w:t>
      </w:r>
      <w:r w:rsidRPr="004562FD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4562FD">
        <w:rPr>
          <w:rFonts w:ascii="Times New Roman" w:eastAsia="Calibri" w:hAnsi="Times New Roman" w:cs="Times New Roman"/>
          <w:sz w:val="30"/>
          <w:szCs w:val="30"/>
        </w:rPr>
        <w:t>В гарантийный период гарантийное обслуживание должно осуществляться Поставщиком/ уполномоченными представителями Поставщика за счет Поставщика и должно покрывать расходы на оплату труда, материалы и части.</w:t>
      </w:r>
    </w:p>
    <w:p w:rsidR="00F9627D" w:rsidRPr="004562FD" w:rsidRDefault="00F9627D" w:rsidP="00F962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62FD">
        <w:rPr>
          <w:rFonts w:ascii="Times New Roman" w:eastAsia="Calibri" w:hAnsi="Times New Roman" w:cs="Times New Roman"/>
          <w:sz w:val="30"/>
          <w:szCs w:val="30"/>
        </w:rPr>
        <w:t>Поставщик должен обеспечить гарантийный ремонт, восстановление нормального функционирования оборудования и замену неисправных частей поставленного оборудования по запросу Покупателя или конечного Пользователя в течение 72 часов с даты получения такого запроса (если потребуется, квалифицированный специалист Поставщика должен быть направлен на место установки оборудования для устранения неисправностей).</w:t>
      </w:r>
    </w:p>
    <w:p w:rsidR="00F9627D" w:rsidRPr="004562FD" w:rsidRDefault="00F9627D" w:rsidP="00F962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62FD">
        <w:rPr>
          <w:rFonts w:ascii="Times New Roman" w:eastAsia="Calibri" w:hAnsi="Times New Roman" w:cs="Times New Roman"/>
          <w:sz w:val="30"/>
          <w:szCs w:val="30"/>
        </w:rPr>
        <w:t>Поставщик гарантирует, что в течение гарантийного периода транспортировка оборудования и его частей с места эксплуатации оборудования в сервисный центр Поставщика и обратно к месту эксплуатации для осуществления гарантийного ремонта и обслуживания, в случае необходимости, осуществляется за счет Поставщика.</w:t>
      </w:r>
    </w:p>
    <w:p w:rsidR="00F9627D" w:rsidRPr="004562FD" w:rsidRDefault="00F9627D" w:rsidP="00F962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62FD">
        <w:rPr>
          <w:rFonts w:ascii="Times New Roman" w:eastAsia="Calibri" w:hAnsi="Times New Roman" w:cs="Times New Roman"/>
          <w:sz w:val="30"/>
          <w:szCs w:val="30"/>
        </w:rPr>
        <w:t xml:space="preserve">В случае устранения выявленного брака, дефектов, недостатков, неисправностей оборудования, гарантийный срок продлевается на время, в течение которого оборудование не использовалось из-за устранения выявленного брака, дефектов, недостатков или неисправностей. При замене любой единицы оборудования в целом гарантийный срок исчисляется заново со дня замены.    </w:t>
      </w:r>
    </w:p>
    <w:p w:rsidR="00F9627D" w:rsidRPr="004562FD" w:rsidRDefault="00F9627D" w:rsidP="00F96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62FD">
        <w:rPr>
          <w:rFonts w:ascii="Times New Roman" w:eastAsia="Calibri" w:hAnsi="Times New Roman" w:cs="Times New Roman"/>
          <w:sz w:val="30"/>
          <w:szCs w:val="30"/>
        </w:rPr>
        <w:t xml:space="preserve">Поставщик должен организовать службу технической поддержки (в рамках рабочего времени) включая предоставление ответов по всем вопросам эксплуатации оборудования, рекомендации по эксплуатации, </w:t>
      </w:r>
      <w:r w:rsidRPr="004562FD">
        <w:rPr>
          <w:rFonts w:ascii="Times New Roman" w:eastAsia="Calibri" w:hAnsi="Times New Roman" w:cs="Times New Roman"/>
          <w:sz w:val="30"/>
          <w:szCs w:val="30"/>
        </w:rPr>
        <w:lastRenderedPageBreak/>
        <w:t>классификации проблем и формулировке рекомендаций по телефону, электронной почте или с использованием других средств коммуникации.</w:t>
      </w:r>
    </w:p>
    <w:p w:rsidR="00F9627D" w:rsidRPr="00D36495" w:rsidRDefault="00F9627D" w:rsidP="00F962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62FD">
        <w:rPr>
          <w:rFonts w:ascii="Times New Roman" w:eastAsia="Calibri" w:hAnsi="Times New Roman" w:cs="Times New Roman"/>
          <w:b/>
          <w:sz w:val="30"/>
          <w:szCs w:val="30"/>
        </w:rPr>
        <w:t>9.</w:t>
      </w:r>
      <w:r w:rsidRPr="004562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562FD">
        <w:rPr>
          <w:rFonts w:ascii="Times New Roman" w:eastAsia="Calibri" w:hAnsi="Times New Roman" w:cs="Times New Roman"/>
          <w:b/>
          <w:sz w:val="30"/>
          <w:szCs w:val="30"/>
        </w:rPr>
        <w:t>Послегарантийное сервисное обслуживание:</w:t>
      </w:r>
      <w:r w:rsidRPr="004562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36495">
        <w:rPr>
          <w:rFonts w:ascii="Times New Roman" w:hAnsi="Times New Roman" w:cs="Times New Roman"/>
          <w:sz w:val="30"/>
          <w:szCs w:val="30"/>
        </w:rPr>
        <w:t xml:space="preserve">Поставщик должен обеспечить послегарантийное сервисное </w:t>
      </w:r>
      <w:r w:rsidRPr="00E86408">
        <w:rPr>
          <w:rFonts w:ascii="Times New Roman" w:hAnsi="Times New Roman" w:cs="Times New Roman"/>
          <w:sz w:val="30"/>
          <w:szCs w:val="30"/>
        </w:rPr>
        <w:t xml:space="preserve">обслуживание оборудования в течении установленного </w:t>
      </w:r>
      <w:r>
        <w:rPr>
          <w:rFonts w:ascii="Times New Roman" w:hAnsi="Times New Roman" w:cs="Times New Roman"/>
          <w:sz w:val="30"/>
          <w:szCs w:val="30"/>
        </w:rPr>
        <w:t>заводом изготовителем</w:t>
      </w:r>
      <w:r w:rsidRPr="00E86408">
        <w:rPr>
          <w:rFonts w:ascii="Times New Roman" w:hAnsi="Times New Roman" w:cs="Times New Roman"/>
          <w:sz w:val="30"/>
          <w:szCs w:val="30"/>
        </w:rPr>
        <w:t xml:space="preserve"> срока эксплуатации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51D00">
        <w:rPr>
          <w:rFonts w:ascii="Times New Roman" w:hAnsi="Times New Roman" w:cs="Times New Roman"/>
          <w:sz w:val="30"/>
          <w:szCs w:val="30"/>
        </w:rPr>
        <w:t>(по отдельному договору с конечным Пользователем оборудования).</w:t>
      </w:r>
    </w:p>
    <w:p w:rsidR="00F9627D" w:rsidRPr="004562FD" w:rsidRDefault="00F9627D" w:rsidP="00F962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62FD">
        <w:rPr>
          <w:rFonts w:ascii="Times New Roman" w:eastAsia="Calibri" w:hAnsi="Times New Roman" w:cs="Times New Roman"/>
          <w:sz w:val="30"/>
          <w:szCs w:val="30"/>
        </w:rPr>
        <w:t>Устранение неисправностей и обслуживание оборудования в послегарантийный период, в случае необходимости, должно осуществляться квалифицированными специалистами Поставщика в течение разумного промежутка времени с момента письменного уведомления конечного Пользователя на месте эксплуатации оборудования на основании сервисного договора, заключаемого между конечным Пользователем и Поставщиком.</w:t>
      </w:r>
    </w:p>
    <w:p w:rsidR="00F9627D" w:rsidRPr="00EE3AB0" w:rsidRDefault="00F9627D" w:rsidP="00F9627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62FD">
        <w:rPr>
          <w:rFonts w:ascii="Times New Roman" w:eastAsia="Calibri" w:hAnsi="Times New Roman" w:cs="Times New Roman"/>
          <w:b/>
          <w:bCs/>
          <w:sz w:val="30"/>
          <w:szCs w:val="30"/>
        </w:rPr>
        <w:t>10.</w:t>
      </w:r>
      <w:r w:rsidRPr="004562FD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4562FD">
        <w:rPr>
          <w:rFonts w:ascii="Times New Roman" w:eastAsia="Calibri" w:hAnsi="Times New Roman" w:cs="Times New Roman"/>
          <w:b/>
          <w:bCs/>
          <w:sz w:val="30"/>
          <w:szCs w:val="30"/>
        </w:rPr>
        <w:t>Сертификация:</w:t>
      </w:r>
      <w:r w:rsidRPr="004562FD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4562FD">
        <w:rPr>
          <w:rFonts w:ascii="Times New Roman" w:eastAsia="Calibri" w:hAnsi="Times New Roman" w:cs="Times New Roman"/>
          <w:sz w:val="30"/>
          <w:szCs w:val="30"/>
        </w:rPr>
        <w:t>Предлагаемое оборудование должно быть от производителей / поставщиков сертифицированных по системе качества ISO 9001 (системы сертификации качества эквивалентные ISO также будут приниматься к рассмотрению) и/или предлагаемое оборудование должно иметь действительный сертификат/декларацию качества/соответствия или иной документ, подтверждающий качество оборудования, или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маркировку знаком соответствия, </w:t>
      </w:r>
      <w:r>
        <w:rPr>
          <w:rFonts w:ascii="Times New Roman" w:hAnsi="Times New Roman"/>
          <w:sz w:val="30"/>
          <w:szCs w:val="30"/>
        </w:rPr>
        <w:t>с последующей обязательной государственной регистрацией в Республике Беларусь как изделие медицинского назначения.</w:t>
      </w:r>
    </w:p>
    <w:p w:rsidR="00F9627D" w:rsidRPr="004562FD" w:rsidRDefault="00F9627D" w:rsidP="00F962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62FD">
        <w:rPr>
          <w:rFonts w:ascii="Times New Roman" w:eastAsia="Times New Roman" w:hAnsi="Times New Roman" w:cs="Times New Roman"/>
          <w:sz w:val="30"/>
          <w:szCs w:val="30"/>
        </w:rPr>
        <w:t>10.1. Сертификаты соблюдения экологических норм, маркировки и иные доказательства применения участником торгов практик, способствующих экологической устойчивости и снижению негативный воздействий на окружающую среду (например, использование нетоксичных веществ, материалов вторичной переработки, энергоэффективного оборудования, снижения выбросов углекислого газа, и т</w:t>
      </w:r>
      <w:r w:rsidR="006E0D43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4562FD">
        <w:rPr>
          <w:rFonts w:ascii="Times New Roman" w:eastAsia="Times New Roman" w:hAnsi="Times New Roman" w:cs="Times New Roman"/>
          <w:sz w:val="30"/>
          <w:szCs w:val="30"/>
        </w:rPr>
        <w:t>д.), в своих бизнес-процессах или в производственной деятельности – желательное, но не обязательное требование.</w:t>
      </w:r>
    </w:p>
    <w:p w:rsidR="00A63672" w:rsidRDefault="00A63672" w:rsidP="008F3B9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47DB" w:rsidRDefault="008F47DB">
      <w:pPr>
        <w:rPr>
          <w:rFonts w:ascii="Times New Roman" w:hAnsi="Times New Roman" w:cs="Times New Roman"/>
          <w:sz w:val="30"/>
          <w:szCs w:val="30"/>
        </w:rPr>
      </w:pPr>
    </w:p>
    <w:sectPr w:rsidR="008F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9697D"/>
    <w:multiLevelType w:val="hybridMultilevel"/>
    <w:tmpl w:val="ABD21D50"/>
    <w:lvl w:ilvl="0" w:tplc="E304BA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F6D6E"/>
    <w:multiLevelType w:val="hybridMultilevel"/>
    <w:tmpl w:val="0CB0F858"/>
    <w:lvl w:ilvl="0" w:tplc="2B06D57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59"/>
    <w:rsid w:val="00005B86"/>
    <w:rsid w:val="00062D57"/>
    <w:rsid w:val="0007060E"/>
    <w:rsid w:val="000D1E9A"/>
    <w:rsid w:val="000E7C91"/>
    <w:rsid w:val="0010205C"/>
    <w:rsid w:val="001130A9"/>
    <w:rsid w:val="002340F4"/>
    <w:rsid w:val="002A1FD4"/>
    <w:rsid w:val="002D190D"/>
    <w:rsid w:val="003001B3"/>
    <w:rsid w:val="00314DD1"/>
    <w:rsid w:val="003446A4"/>
    <w:rsid w:val="00376F0C"/>
    <w:rsid w:val="00456C35"/>
    <w:rsid w:val="00466EA4"/>
    <w:rsid w:val="00485535"/>
    <w:rsid w:val="004E4728"/>
    <w:rsid w:val="0051687D"/>
    <w:rsid w:val="005334C6"/>
    <w:rsid w:val="00541045"/>
    <w:rsid w:val="0058334E"/>
    <w:rsid w:val="005B05C8"/>
    <w:rsid w:val="00615640"/>
    <w:rsid w:val="006365B5"/>
    <w:rsid w:val="00641E1A"/>
    <w:rsid w:val="0068229F"/>
    <w:rsid w:val="0068264D"/>
    <w:rsid w:val="006D327E"/>
    <w:rsid w:val="006D39EB"/>
    <w:rsid w:val="006E0D43"/>
    <w:rsid w:val="006F4F64"/>
    <w:rsid w:val="00701A5A"/>
    <w:rsid w:val="0070461C"/>
    <w:rsid w:val="00766519"/>
    <w:rsid w:val="00795692"/>
    <w:rsid w:val="007B570E"/>
    <w:rsid w:val="00841D0B"/>
    <w:rsid w:val="00872742"/>
    <w:rsid w:val="008B7772"/>
    <w:rsid w:val="008F3B99"/>
    <w:rsid w:val="008F47DB"/>
    <w:rsid w:val="00945357"/>
    <w:rsid w:val="009B7623"/>
    <w:rsid w:val="00A05474"/>
    <w:rsid w:val="00A3016C"/>
    <w:rsid w:val="00A418AF"/>
    <w:rsid w:val="00A47B06"/>
    <w:rsid w:val="00A47DA8"/>
    <w:rsid w:val="00A63672"/>
    <w:rsid w:val="00AB326E"/>
    <w:rsid w:val="00AC506B"/>
    <w:rsid w:val="00AD128F"/>
    <w:rsid w:val="00B22C7B"/>
    <w:rsid w:val="00B45934"/>
    <w:rsid w:val="00B729C0"/>
    <w:rsid w:val="00B76DE7"/>
    <w:rsid w:val="00BB3A23"/>
    <w:rsid w:val="00C26165"/>
    <w:rsid w:val="00C44592"/>
    <w:rsid w:val="00C44714"/>
    <w:rsid w:val="00C72114"/>
    <w:rsid w:val="00C8237F"/>
    <w:rsid w:val="00C97893"/>
    <w:rsid w:val="00CB3EE8"/>
    <w:rsid w:val="00CB4759"/>
    <w:rsid w:val="00CD17A7"/>
    <w:rsid w:val="00D6035F"/>
    <w:rsid w:val="00DD512B"/>
    <w:rsid w:val="00DE5789"/>
    <w:rsid w:val="00E01AFF"/>
    <w:rsid w:val="00E431A9"/>
    <w:rsid w:val="00EC7AF7"/>
    <w:rsid w:val="00F42906"/>
    <w:rsid w:val="00F636EE"/>
    <w:rsid w:val="00F9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ED1B"/>
  <w15:docId w15:val="{58697A09-E43C-4DD8-B23F-ACD89D5A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6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72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rsid w:val="008F47DB"/>
    <w:pPr>
      <w:spacing w:after="120" w:line="240" w:lineRule="auto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a7">
    <w:name w:val="Основной текст с отступом Знак"/>
    <w:basedOn w:val="a0"/>
    <w:link w:val="a6"/>
    <w:rsid w:val="008F47DB"/>
    <w:rPr>
      <w:rFonts w:ascii="Times New Roman" w:eastAsia="SimSun" w:hAnsi="Times New Roman" w:cs="Times New Roman"/>
      <w:sz w:val="20"/>
      <w:szCs w:val="20"/>
      <w:lang w:val="en-GB"/>
    </w:rPr>
  </w:style>
  <w:style w:type="table" w:styleId="a8">
    <w:name w:val="Table Grid"/>
    <w:basedOn w:val="a1"/>
    <w:uiPriority w:val="39"/>
    <w:rsid w:val="008F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978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6365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65B5"/>
    <w:pPr>
      <w:widowControl w:val="0"/>
      <w:shd w:val="clear" w:color="auto" w:fill="FFFFFF"/>
      <w:spacing w:after="0" w:line="310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365B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65B5"/>
    <w:pPr>
      <w:widowControl w:val="0"/>
      <w:shd w:val="clear" w:color="auto" w:fill="FFFFFF"/>
      <w:spacing w:after="200" w:line="188" w:lineRule="exact"/>
      <w:ind w:hanging="74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1">
    <w:name w:val="Заголовок №2_"/>
    <w:link w:val="210"/>
    <w:uiPriority w:val="99"/>
    <w:locked/>
    <w:rsid w:val="006365B5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6365B5"/>
    <w:pPr>
      <w:shd w:val="clear" w:color="auto" w:fill="FFFFFF"/>
      <w:spacing w:before="480" w:after="360" w:line="240" w:lineRule="atLeast"/>
      <w:outlineLvl w:val="1"/>
    </w:pPr>
    <w:rPr>
      <w:b/>
      <w:bCs/>
      <w:sz w:val="27"/>
      <w:szCs w:val="27"/>
    </w:rPr>
  </w:style>
  <w:style w:type="paragraph" w:customStyle="1" w:styleId="211">
    <w:name w:val="Средняя сетка 21"/>
    <w:uiPriority w:val="99"/>
    <w:qFormat/>
    <w:rsid w:val="006365B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7F9AC-E94F-4936-9D76-17519648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Диана Гурьева</cp:lastModifiedBy>
  <cp:revision>3</cp:revision>
  <cp:lastPrinted>2020-09-30T08:38:00Z</cp:lastPrinted>
  <dcterms:created xsi:type="dcterms:W3CDTF">2020-10-06T09:48:00Z</dcterms:created>
  <dcterms:modified xsi:type="dcterms:W3CDTF">2020-10-06T09:48:00Z</dcterms:modified>
</cp:coreProperties>
</file>