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6259" w:rsidRPr="004A7623" w:rsidRDefault="00FC6259" w:rsidP="00FC6259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A7623">
        <w:rPr>
          <w:rFonts w:ascii="Times New Roman" w:hAnsi="Times New Roman" w:cs="Times New Roman"/>
          <w:b/>
          <w:sz w:val="96"/>
          <w:szCs w:val="96"/>
        </w:rPr>
        <w:t>№5</w:t>
      </w:r>
      <w:r>
        <w:rPr>
          <w:rFonts w:ascii="Times New Roman" w:hAnsi="Times New Roman" w:cs="Times New Roman"/>
          <w:b/>
          <w:sz w:val="96"/>
          <w:szCs w:val="96"/>
        </w:rPr>
        <w:t>28</w:t>
      </w:r>
    </w:p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2C7B" w:rsidRDefault="00B22C7B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7C91" w:rsidRDefault="000E7C91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39EB" w:rsidRPr="00125355" w:rsidRDefault="0007060E" w:rsidP="00A418A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5355">
        <w:rPr>
          <w:rFonts w:ascii="Times New Roman" w:hAnsi="Times New Roman" w:cs="Times New Roman"/>
          <w:b/>
          <w:sz w:val="44"/>
          <w:szCs w:val="44"/>
        </w:rPr>
        <w:t>МОДУЛЬ «</w:t>
      </w:r>
      <w:r w:rsidR="006D327E" w:rsidRPr="00125355">
        <w:rPr>
          <w:rFonts w:ascii="Times New Roman" w:hAnsi="Times New Roman" w:cs="Times New Roman"/>
          <w:b/>
          <w:sz w:val="44"/>
          <w:szCs w:val="44"/>
        </w:rPr>
        <w:t>АНЕСТЕЗИОЛОГИЯ</w:t>
      </w:r>
      <w:r w:rsidRPr="00125355">
        <w:rPr>
          <w:rFonts w:ascii="Times New Roman" w:hAnsi="Times New Roman" w:cs="Times New Roman"/>
          <w:b/>
          <w:sz w:val="44"/>
          <w:szCs w:val="44"/>
        </w:rPr>
        <w:t>»</w:t>
      </w:r>
    </w:p>
    <w:p w:rsidR="0007060E" w:rsidRPr="00125355" w:rsidRDefault="0007060E" w:rsidP="00A418A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5355">
        <w:rPr>
          <w:rFonts w:ascii="Times New Roman" w:hAnsi="Times New Roman" w:cs="Times New Roman"/>
          <w:b/>
          <w:sz w:val="44"/>
          <w:szCs w:val="44"/>
        </w:rPr>
        <w:t>ТЕХНИЧЕСКИЕ СПЕЦИФИКАЦИИ</w:t>
      </w:r>
    </w:p>
    <w:p w:rsidR="0007060E" w:rsidRPr="00125355" w:rsidRDefault="0007060E" w:rsidP="000E7C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 xml:space="preserve">медицинских изделий и лекарственных средств, необходимых для реализации мероприятий Проекта «Экстренное реагирование на </w:t>
      </w:r>
      <w:r w:rsidRPr="00125355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125355">
        <w:rPr>
          <w:rFonts w:ascii="Times New Roman" w:hAnsi="Times New Roman" w:cs="Times New Roman"/>
          <w:sz w:val="30"/>
          <w:szCs w:val="30"/>
        </w:rPr>
        <w:t>-19 в Республике Беларусь»</w:t>
      </w:r>
    </w:p>
    <w:p w:rsidR="000E7C91" w:rsidRPr="00125355" w:rsidRDefault="000E7C91" w:rsidP="000E7C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7060E" w:rsidRPr="00125355" w:rsidRDefault="0007060E" w:rsidP="000E7C91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05B86" w:rsidRPr="00125355" w:rsidRDefault="00005B86">
      <w:pPr>
        <w:rPr>
          <w:rFonts w:ascii="Times New Roman" w:hAnsi="Times New Roman" w:cs="Times New Roman"/>
          <w:b/>
          <w:sz w:val="34"/>
          <w:szCs w:val="34"/>
        </w:rPr>
      </w:pPr>
    </w:p>
    <w:p w:rsidR="007B570E" w:rsidRPr="00125355" w:rsidRDefault="007B570E">
      <w:pPr>
        <w:rPr>
          <w:rFonts w:ascii="Times New Roman" w:hAnsi="Times New Roman" w:cs="Times New Roman"/>
          <w:sz w:val="30"/>
          <w:szCs w:val="30"/>
        </w:rPr>
      </w:pPr>
    </w:p>
    <w:p w:rsidR="007B570E" w:rsidRPr="00125355" w:rsidRDefault="00D6035F" w:rsidP="00456C35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МОДУЛЬ «</w:t>
      </w:r>
      <w:r w:rsidR="006D327E" w:rsidRPr="00125355">
        <w:rPr>
          <w:rFonts w:ascii="Times New Roman" w:hAnsi="Times New Roman" w:cs="Times New Roman"/>
          <w:b/>
          <w:sz w:val="30"/>
          <w:szCs w:val="30"/>
        </w:rPr>
        <w:t>АНЕСТЕЗИОЛОГИЯ</w:t>
      </w:r>
      <w:r w:rsidRPr="00125355">
        <w:rPr>
          <w:rFonts w:ascii="Times New Roman" w:hAnsi="Times New Roman" w:cs="Times New Roman"/>
          <w:b/>
          <w:sz w:val="30"/>
          <w:szCs w:val="30"/>
        </w:rPr>
        <w:t>»</w:t>
      </w:r>
    </w:p>
    <w:p w:rsidR="00D6035F" w:rsidRPr="00125355" w:rsidRDefault="00D6035F" w:rsidP="007B570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229F" w:rsidRDefault="005B05C8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 xml:space="preserve">1 </w:t>
      </w:r>
      <w:r w:rsidR="00BE3E2C" w:rsidRPr="0012535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Транспортный аппарат ИВЛ</w:t>
      </w:r>
      <w:r w:rsidR="0068229F" w:rsidRPr="001253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C6259" w:rsidRPr="00125355" w:rsidRDefault="00FC6259" w:rsidP="00E0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5823" w:rsidRPr="00125355" w:rsidRDefault="009C5823" w:rsidP="00194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lastRenderedPageBreak/>
        <w:t>ТЕХНИЧЕСКАЯ СПЕЦИФИКАЦИЯ</w:t>
      </w:r>
    </w:p>
    <w:p w:rsidR="009C5823" w:rsidRPr="00125355" w:rsidRDefault="009C5823" w:rsidP="00194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Транспортный аппарат ИВЛ</w:t>
      </w:r>
    </w:p>
    <w:p w:rsidR="009C5823" w:rsidRPr="00125355" w:rsidRDefault="009C5823" w:rsidP="00194B08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98"/>
        <w:gridCol w:w="2807"/>
      </w:tblGrid>
      <w:tr w:rsidR="009C5823" w:rsidRPr="00125355" w:rsidTr="00533BB7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Наименование позиции /</w:t>
            </w:r>
          </w:p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Требуемые характеристики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Значение параметра/ наличие параметра/ соответствие параметру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Наименование, количество и область применения: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Наименование: т</w:t>
            </w:r>
            <w:proofErr w:type="spellStart"/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ранспортный</w:t>
            </w:r>
            <w:proofErr w:type="spellEnd"/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аппарат</w:t>
            </w:r>
            <w:proofErr w:type="spellEnd"/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 ИВЛ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Количество,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Область применения: 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кратковременная и длительная искусственная вентиляция легких во время внутри- и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межгоспитальной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транспортировки взрослых и детей весом от 3 кг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pStyle w:val="a3"/>
              <w:spacing w:after="0" w:line="240" w:lineRule="auto"/>
              <w:ind w:left="354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Состав (комплектация) оборудования: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Аппарат ИВЛ базовый блок, встроенный источник автономного питания,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компл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Многоразовый датчик потока,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Комплект струйного или мембранного ингалятора-распылителя для медикаментов,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7815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Шланг кислорода со штуцером длиной не менее </w:t>
            </w:r>
            <w:r w:rsidR="00781545" w:rsidRPr="0012535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метров,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Кабель питания: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- 220В, шт.: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 от бортовой сети автомобиля,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Многоразовый дыхательный контур для взрослых без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влагoсборников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Многоразовый дыхательный контур педиатрический без влагосборников,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5823" w:rsidRPr="00125355" w:rsidTr="00781545">
        <w:trPr>
          <w:trHeight w:val="4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781545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Тест-мешок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823" w:rsidRPr="00125355" w:rsidRDefault="00781545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Одноразовый дыхательный контур, коаксиальный,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Одноразовые фильтры-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тепловлагообменники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2.11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Специальное крепление для фиксации аппарата в автомобиле,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Баллон кислородный объемом не менее 2 л с редуктором, шт.: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5823" w:rsidRPr="00125355" w:rsidTr="00533BB7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2.13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Расходные материалы на 2 года работы (в соответствии с рекомендациями производителя предлагаемого оборудования),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компл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.: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Технические требования и характеристики: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Общие требования: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Кратковременная н длительная ИВЛ во время внутри- и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межгоспитальной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транспортировки взрослых и детей весом от 3 кг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62021A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Вес блока аппарата ИВЛ до 6 кг.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Аппарат ИВЛ должен иметь ручку для переноски, монтироваться к каталке с помощью фиксирующего устройства.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Аппарат ИВЛ должен работать от встроенной турбины или компрессора (пневмопривода) с возможностью подключения к внешнему источнику газа.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Аппарат ИВЛ должен обеспечивать работу от любого источника кислорода высокого и низкого давления (в том числе от баллона с кислородом).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2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Аппарат должен иметь возможность электропитания из следующих источников: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 стандартная электрическая сеть (220В, переменный ток);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 постоянный ток 12-24В (бортовой источник в автомобиле);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 встроенная батарея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Встроенная в аппарат аккумуляторная батарея должна обеспечивать автономную работу не менее 4 часов.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Мониторинг уровня (степени) зарядки батареи/батарей. Визуальное отображение информации, от какого источника 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электричества (постоянный или переменный ток) работает аппарат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Память не менее чем на 50 событий вентиляции (тревоги, изменения параметров, режимов вентиляции и ошибки).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Наличие функции ожидания ("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Standby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") с сохранением предыдущих параметров вентиляции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Встроенный дисплей для отображения установленных и измеряемых параметров вентиляции, показателей респираторной механики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Введения после включения аппарата антропометрических данных пациента (пол, рост либо вес) с установкой или автоматическим расчетом идеального веса. Функция предварительной настройки (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преконфигурации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не менее 3-х вариантов режимов и параметров вентиляции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534EC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Функция подтверждения параметра («блокировка экрана») после изменения для предотвращения случайных (непреднамеренных) изменений параметров.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D14ECD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Наличие на входе в аппарат ИВЛ специального фильтра для антибактериальной очистки воздуха.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3.1.1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Функции тестирования герметичности дыхательного контура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Режимы вентиляции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СМV+, А/С, SIPPV, АР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, </w:t>
            </w: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Aut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</w:t>
            </w: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Fl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w, Р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VС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синхронизированная принудительная вентиляция с целевым дыхательным объемом, достигаемого через автоматическую регулировку давлением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SIMV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синхронизированная перемежающая принудительная вентиляция.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3.2.3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РСV (Р-СМV)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вентиляция с управляемым давлением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Р-SIMV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синхронизированная перемежающая вентиляция с контролем по давлению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ВIРАР (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Duo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РАР, 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РАР, </w:t>
            </w: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вiVe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t, </w:t>
            </w: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BiLevel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двухфазное положительное давление в дыхательных путях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APRV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– вентиляция с «высвобождением» давления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РОNТ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– режим спонтанного дыхания с поддержкой давлением на фоне СРАР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(А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S</w:t>
            </w:r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В) 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– вентиляции с поддержкой давлением, комбинируемой с режимами SIMV, Р-SIMV, ВIРАР (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Duo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РАР)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Spont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D14ECD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Apnoevent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proofErr w:type="spellStart"/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Backupvent</w:t>
            </w:r>
            <w:proofErr w:type="spellEnd"/>
            <w:r w:rsidRPr="00125355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или аналогичный режим - автоматический переход на управляемую вентиляцию при развитии апноэ во время спонтанного дыхания с обратным автоматическим возвратом в режим спонтанного дыхания при восстановлении самостоятельного дыхания пациента.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3.2.10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NIV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– неинвазивная вентиляция с поддерживающим давлением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Устанавливаемые параметры ИВЛ: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6F420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Дыхательный объем в пределах 50-2000 мл. Время вдоха в интервале 0,2-5 сек.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Концентрация кислорода на вдохе в диапазоне 21–100%.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6F420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Управляемое давление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Pcontrol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10¬60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мбар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6F420C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Инспираторное давление (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Phigh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в режиме В1РАР (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DuoPAP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SPAP,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BiLevel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BiVent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в пределах не менее 0-50мбар. Давление поддержки в пределах не менее 0-25мбар.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Инспираторное время (T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high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в режиме ВIРАР (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DuoРАР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SРАР,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ВiLevel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BiVent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в пределах не менее 0,1–5 секунд, экспираторное время (Т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low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 ‒ в пределах не менее 0,1–5 секунд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4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3.3.6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ПДКВ (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ЕЕР/СРА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) в пределах не менее 0–20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мбар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Чувствительность потокового триггера в пределах не уже 1–10 л/мин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40794D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Чувствительность экспираторного триггера в режиме с поддержкой давлением в пределах не уже 5-50% от пикового инспираторного потока.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Регулировка скорости нарастания давления (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vertAlign w:val="subscript"/>
                <w:lang w:val="en-US"/>
              </w:rPr>
              <w:t>ramp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FlowAcceleration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RiseTime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Соотношение I:Е–от 1:4 до 4:1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Наличие/ Соответствие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40794D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Частота управляемой вентиляции в интервале 1-80/мин.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Соответствие</w:t>
            </w:r>
          </w:p>
        </w:tc>
      </w:tr>
      <w:tr w:rsidR="009C5823" w:rsidRPr="00125355" w:rsidTr="00533BB7">
        <w:trPr>
          <w:trHeight w:val="4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Экстренная подача 100% кислорода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Время апноэ в пределах не менее 15–60 сек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3.3.1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Ручное управление аппаратным дыханием ("</w:t>
            </w:r>
            <w:r w:rsidRPr="0012535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Manual</w:t>
            </w: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")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>3</w:t>
            </w: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.4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Требования к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мониторируемым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параметрам и функциям интерфейса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3.4.1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Пользователь должен располагать выбором единиц измерения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мониторируемых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параметров, выбором языка отображения параметров.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3.4.2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Отображение на экране аппарата следующих волновых форм в реальном времени: 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-давление в дыхательных путях; 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-поток, дыхательный объем. Одновременное отображение на экране не менее двух волновых форм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3C5124">
        <w:trPr>
          <w:trHeight w:val="7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3.4.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75" w:rsidRPr="00125355" w:rsidRDefault="00D85475" w:rsidP="00D854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Обеспечение мониторинга следующих цифровых показателей вентиляции легких: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реальные давления в дыхательных путях: пиковое, среднее, плато, РЕЕР (СРАР);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реальный (выдыхаемый) дыхательный объем (УТЕ);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подаваемый дыхательный объем (VTI);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реальный минутный объем вентиляции (MV);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объем (степень) утечки из дыхательного контура;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время вдоха;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соотношение времени вдоха к выдоху (реальное);</w:t>
            </w:r>
          </w:p>
          <w:p w:rsidR="00D85475" w:rsidRPr="00125355" w:rsidRDefault="003C5124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D85475" w:rsidRPr="00125355">
              <w:rPr>
                <w:rFonts w:ascii="Times New Roman" w:hAnsi="Times New Roman" w:cs="Times New Roman"/>
                <w:sz w:val="30"/>
                <w:szCs w:val="30"/>
              </w:rPr>
              <w:t>бщая частота дыхания;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частота спонтанного дыхания;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пиковый инспираторный поток;</w:t>
            </w:r>
          </w:p>
          <w:p w:rsidR="00D85475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пиковый экспираторный поток;</w:t>
            </w:r>
          </w:p>
          <w:p w:rsidR="009C5823" w:rsidRPr="00125355" w:rsidRDefault="00D85475" w:rsidP="00335E0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реальная концентрация кислорода на вдохе.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8E0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3.4.</w:t>
            </w:r>
            <w:r w:rsidR="008E0586"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Параметры легочной механики должны измеряться и </w:t>
            </w:r>
            <w:proofErr w:type="spellStart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мониторироваться</w:t>
            </w:r>
            <w:proofErr w:type="spellEnd"/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 автоматически, непрерывно, во всех режимах вентиляции, без применения инспираторной или экспираторной паузы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Тревожная звуковая н визуальная сигнализация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3.5.1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Система иерархической тревожной сигнализации. Меню настройки тревожной сигнализации должна содержать верхнюю, нижнюю границу, а также текущее значение параметра. Регулировки громкости звуковой тревоги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Наличие</w:t>
            </w: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3.5.2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03" w:rsidRPr="00125355" w:rsidRDefault="00335E03" w:rsidP="00335E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Мониторирование следующих тревожных состояний: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высокое/низкое пиковое давление в дыхательных путях;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высокий/низкий минутный объем вентиляции;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высокая/низкая частота дыхания, апноэ;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утрата централизованного электропитания;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низкое давление (подача) кислорода;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высокая/низкая концентрация кислорода на вдохе; 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низкий уровень зарядки батарей (во время работы аппарата от аккумуляторных батарей);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неисправность аппарата с указанием кода технической ошибки;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необходимость калибровки потокового датчика (при его наличии);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выход из строя кислородного датчика (при его наличии);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необходимость калибровки кислородного датчика (при его наличии);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высокое сопротивление (обструкция) выдоху;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разгерметизация контура;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высокая утечка;</w:t>
            </w:r>
          </w:p>
          <w:p w:rsidR="00335E03" w:rsidRPr="00125355" w:rsidRDefault="00335E03" w:rsidP="00335E0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снижение уровня РЕЕР/СРАР</w:t>
            </w:r>
          </w:p>
          <w:p w:rsidR="009C5823" w:rsidRPr="00125355" w:rsidRDefault="009C5823" w:rsidP="00194B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lastRenderedPageBreak/>
              <w:t>Наличие</w:t>
            </w:r>
          </w:p>
        </w:tc>
      </w:tr>
      <w:tr w:rsidR="00533BB7" w:rsidRPr="00125355" w:rsidTr="00533BB7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7" w:rsidRPr="00125355" w:rsidRDefault="00533BB7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B7" w:rsidRPr="00125355" w:rsidRDefault="00533BB7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Гарантийный срок: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B7" w:rsidRPr="00125355" w:rsidRDefault="00533BB7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9C5823" w:rsidRPr="00125355" w:rsidTr="00533BB7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823" w:rsidRPr="00125355" w:rsidRDefault="009C5823" w:rsidP="00194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4.1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Гарантийный срок с момента ввода оборудования в эксплуатацию,</w:t>
            </w:r>
          </w:p>
          <w:p w:rsidR="009C5823" w:rsidRPr="00125355" w:rsidRDefault="009C5823" w:rsidP="0019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>включая ввод в эксплуатацию, обучение работе на оборудовании, техническое обслуживание и ремонт без дополнительных платежей.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3" w:rsidRPr="00125355" w:rsidRDefault="009C5823" w:rsidP="0019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125355">
              <w:rPr>
                <w:rFonts w:ascii="Times New Roman" w:hAnsi="Times New Roman" w:cs="Times New Roman"/>
                <w:sz w:val="30"/>
                <w:szCs w:val="30"/>
              </w:rPr>
              <w:t xml:space="preserve">Не менее 12 месяцев </w:t>
            </w:r>
          </w:p>
        </w:tc>
      </w:tr>
    </w:tbl>
    <w:p w:rsidR="009C5823" w:rsidRPr="00125355" w:rsidRDefault="009C5823" w:rsidP="00194B0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eastAsia="be-BY"/>
        </w:rPr>
      </w:pPr>
    </w:p>
    <w:p w:rsidR="009C5823" w:rsidRPr="00125355" w:rsidRDefault="009C5823" w:rsidP="00194B0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t>ОБЩИЕ ТРЕБОВАНИЯ, ПРЕДЪЯВЛЯЕМЫЕ К ТРАНСПОРТНОМУ АППАРАТУ ИВЛ (КОМПЛЕКТУ ОБОРУДОВАНИЯ) И ЕГО ПОСТАВЩИКУ.</w:t>
      </w:r>
    </w:p>
    <w:p w:rsidR="009C5823" w:rsidRPr="00125355" w:rsidRDefault="009C5823" w:rsidP="00194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t xml:space="preserve">1. Год выпуска и срок службы: 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>Все оборудование и его компоненты должны быть новыми, не бывшими в эксплуатации, не ранее 2019 года выпуска, надлежащего качества, без дефектов.</w:t>
      </w:r>
    </w:p>
    <w:p w:rsidR="009C5823" w:rsidRPr="00125355" w:rsidRDefault="009C5823" w:rsidP="00194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sz w:val="30"/>
          <w:szCs w:val="30"/>
          <w:lang w:eastAsia="be-BY"/>
        </w:rPr>
        <w:t xml:space="preserve">Полный срок службы каждой единицы оборудования (за исключением быстроизнашивающихся деталей и частей) – в соответствии с условиями завода изготовителя. </w:t>
      </w:r>
    </w:p>
    <w:p w:rsidR="009C5823" w:rsidRPr="00125355" w:rsidRDefault="009C5823" w:rsidP="00194B0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lastRenderedPageBreak/>
        <w:t xml:space="preserve">2. Техническая документация, передаваемая Поставщиком Покупателю: </w:t>
      </w:r>
      <w:r w:rsidRPr="00125355">
        <w:rPr>
          <w:rFonts w:ascii="Times New Roman" w:hAnsi="Times New Roman" w:cs="Times New Roman"/>
          <w:sz w:val="30"/>
          <w:szCs w:val="30"/>
        </w:rPr>
        <w:t>Каждая единица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 xml:space="preserve"> или каждый комплект оборудования должен иметь техническую и эксплуатационную (руководства по эксплуатации и обслуживанию) документацию и паспорт изделия на русском языке или на другом языке с переводом содержания на русский язык. В технической документации должно содержаться полное и точное описание оборудования, технологии его сборки и разборки, а также всех компонентов. В эксплуатационную (руководства по эксплуатации и обслуживанию) документацию должны быть включены инструкции по техническому обслуживанию оборудования в целях обеспечения безопасности. Программное обеспечение (если таковое имеется) должно быть на русском языке.</w:t>
      </w:r>
    </w:p>
    <w:p w:rsidR="009C5823" w:rsidRPr="00125355" w:rsidRDefault="009C5823" w:rsidP="00194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t>3.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t>Материал оборудования: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 xml:space="preserve"> Материал, из которого изготовлено оборудование, должен быть </w:t>
      </w:r>
      <w:proofErr w:type="spellStart"/>
      <w:r w:rsidRPr="00125355">
        <w:rPr>
          <w:rFonts w:ascii="Times New Roman" w:hAnsi="Times New Roman" w:cs="Times New Roman"/>
          <w:sz w:val="30"/>
          <w:szCs w:val="30"/>
          <w:lang w:eastAsia="be-BY"/>
        </w:rPr>
        <w:t>апирогенным</w:t>
      </w:r>
      <w:proofErr w:type="spellEnd"/>
      <w:r w:rsidRPr="00125355">
        <w:rPr>
          <w:rFonts w:ascii="Times New Roman" w:hAnsi="Times New Roman" w:cs="Times New Roman"/>
          <w:sz w:val="30"/>
          <w:szCs w:val="30"/>
          <w:lang w:eastAsia="be-BY"/>
        </w:rPr>
        <w:t>, нетоксичным и пригодным для обработки моющими и антисептическими веществами.</w:t>
      </w:r>
    </w:p>
    <w:p w:rsidR="009C5823" w:rsidRPr="00125355" w:rsidRDefault="009C5823" w:rsidP="00194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  <w:lang w:eastAsia="be-BY"/>
        </w:rPr>
        <w:t>4.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 xml:space="preserve"> </w:t>
      </w:r>
      <w:r w:rsidRPr="00125355">
        <w:rPr>
          <w:rFonts w:ascii="Times New Roman" w:hAnsi="Times New Roman" w:cs="Times New Roman"/>
          <w:b/>
          <w:bCs/>
          <w:sz w:val="30"/>
          <w:szCs w:val="30"/>
          <w:lang w:eastAsia="be-BY"/>
        </w:rPr>
        <w:t>Монтаж и ввод оборудования в эксплуатацию:</w:t>
      </w:r>
      <w:r w:rsidRPr="00125355">
        <w:rPr>
          <w:rFonts w:ascii="Times New Roman" w:hAnsi="Times New Roman" w:cs="Times New Roman"/>
          <w:bCs/>
          <w:sz w:val="30"/>
          <w:szCs w:val="30"/>
          <w:lang w:eastAsia="be-BY"/>
        </w:rPr>
        <w:t xml:space="preserve"> Поставщик должен обеспечить монтаж оборудования </w:t>
      </w:r>
      <w:r w:rsidRPr="00125355">
        <w:rPr>
          <w:rFonts w:ascii="Times New Roman" w:hAnsi="Times New Roman" w:cs="Times New Roman"/>
          <w:sz w:val="30"/>
          <w:szCs w:val="30"/>
          <w:lang w:eastAsia="be-BY"/>
        </w:rPr>
        <w:t>(сборка, расстановка, инсталляция) и ввод в эксплуатацию (подключение, наладка, настройка).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5. Обучение персонала эксплуатации и техническому обслуживанию поставленного оборудования</w:t>
      </w:r>
      <w:r w:rsidRPr="00125355">
        <w:rPr>
          <w:rFonts w:ascii="Times New Roman" w:hAnsi="Times New Roman" w:cs="Times New Roman"/>
          <w:sz w:val="30"/>
          <w:szCs w:val="30"/>
        </w:rPr>
        <w:t>: Поставщик организует обучение персонала Покупателя или конечного пользователя эксплуатации и техническому обслуживанию оборудования в местах эксплуатации оборудования по стандартной программе Поставщика силами своих специалистов, имеющих необходимую квалификацию. Язык проведения обучения: русский или белорусский.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 xml:space="preserve">6. Гарантия: </w:t>
      </w:r>
      <w:r w:rsidRPr="00125355">
        <w:rPr>
          <w:rFonts w:ascii="Times New Roman" w:hAnsi="Times New Roman" w:cs="Times New Roman"/>
          <w:sz w:val="30"/>
          <w:szCs w:val="30"/>
        </w:rPr>
        <w:t xml:space="preserve">Не менее 12 месяцев на каждую единицу или на каждый комплект оборудования от даты подписания </w:t>
      </w:r>
      <w:proofErr w:type="spellStart"/>
      <w:r w:rsidRPr="00125355">
        <w:rPr>
          <w:rFonts w:ascii="Times New Roman" w:hAnsi="Times New Roman" w:cs="Times New Roman"/>
          <w:sz w:val="30"/>
          <w:szCs w:val="30"/>
        </w:rPr>
        <w:t>aктa</w:t>
      </w:r>
      <w:proofErr w:type="spellEnd"/>
      <w:r w:rsidRPr="00125355">
        <w:rPr>
          <w:rFonts w:ascii="Times New Roman" w:hAnsi="Times New Roman" w:cs="Times New Roman"/>
          <w:sz w:val="30"/>
          <w:szCs w:val="30"/>
        </w:rPr>
        <w:t xml:space="preserve"> приема-передачи оборудования обеими сторонами.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>Качество оборудования должно соответствовать стандартам изготовителя. Поставщик гарантирует качество оборудования в целом, включая составные части и комплектующие.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be-BY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7.</w:t>
      </w:r>
      <w:r w:rsidRPr="00125355">
        <w:rPr>
          <w:rFonts w:ascii="Times New Roman" w:hAnsi="Times New Roman" w:cs="Times New Roman"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b/>
          <w:sz w:val="30"/>
          <w:szCs w:val="30"/>
        </w:rPr>
        <w:t>Сервисный центр:</w:t>
      </w:r>
      <w:r w:rsidRPr="00125355">
        <w:rPr>
          <w:rFonts w:ascii="Times New Roman" w:hAnsi="Times New Roman" w:cs="Times New Roman"/>
          <w:sz w:val="30"/>
          <w:szCs w:val="30"/>
        </w:rPr>
        <w:t xml:space="preserve"> Наличие сервисного центра в Республике Беларусь или обязательство создать такой центр к моменту поставки оборудования (</w:t>
      </w:r>
      <w:r w:rsidRPr="00125355">
        <w:rPr>
          <w:rFonts w:ascii="Times New Roman" w:hAnsi="Times New Roman" w:cs="Times New Roman"/>
          <w:bCs/>
          <w:sz w:val="30"/>
          <w:szCs w:val="30"/>
        </w:rPr>
        <w:t>Поставщик осуществляет гарантийное и техническое обслуживание через собственный сервисный центр или заключает контракт с существующими сервисными организациями в Республике Беларусь).</w:t>
      </w:r>
      <w:r w:rsidRPr="00125355">
        <w:rPr>
          <w:rFonts w:ascii="Times New Roman" w:hAnsi="Times New Roman" w:cs="Times New Roman"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bCs/>
          <w:sz w:val="30"/>
          <w:szCs w:val="30"/>
        </w:rPr>
        <w:t>В штате сервисного центра должен быть как минимум один сертифицированный инженер. Поставщик должен предоставить сервисной организации необходимую документацию, резервные копии программных продуктов, расходных материалов, запасных частей и / или модулей, требующих частой замены.</w:t>
      </w:r>
    </w:p>
    <w:p w:rsidR="009C5823" w:rsidRPr="00125355" w:rsidRDefault="009C5823" w:rsidP="00194B08">
      <w:pPr>
        <w:widowControl w:val="0"/>
        <w:tabs>
          <w:tab w:val="left" w:pos="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8</w:t>
      </w:r>
      <w:r w:rsidRPr="00125355">
        <w:rPr>
          <w:rFonts w:ascii="Times New Roman" w:hAnsi="Times New Roman" w:cs="Times New Roman"/>
          <w:b/>
          <w:bCs/>
          <w:sz w:val="30"/>
          <w:szCs w:val="30"/>
        </w:rPr>
        <w:t>. Гарантийное обслуживание:</w:t>
      </w:r>
      <w:r w:rsidRPr="0012535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sz w:val="30"/>
          <w:szCs w:val="30"/>
        </w:rPr>
        <w:t xml:space="preserve">В гарантийный период </w:t>
      </w:r>
      <w:r w:rsidRPr="00125355">
        <w:rPr>
          <w:rFonts w:ascii="Times New Roman" w:hAnsi="Times New Roman" w:cs="Times New Roman"/>
          <w:sz w:val="30"/>
          <w:szCs w:val="30"/>
        </w:rPr>
        <w:lastRenderedPageBreak/>
        <w:t>гарантийное обслуживание должно осуществляться Поставщиком/ уполномоченными представителями Поставщика за счет Поставщика и должно покрывать расходы на оплату труда, материалы и части.</w:t>
      </w:r>
    </w:p>
    <w:p w:rsidR="009C5823" w:rsidRPr="00125355" w:rsidRDefault="009C5823" w:rsidP="00194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>Поставщик должен обеспечить гарантийный ремонт, восстановление нормального функционирования оборудования и замену неисправных частей поставленного оборудования по запросу Покупателя или конечного Пользователя в течение 72 часов с даты получения такого запроса (если потребуется, квалифицированный специалист Поставщика должен быть направлен на место установки оборудования для устранения неисправностей).</w:t>
      </w:r>
    </w:p>
    <w:p w:rsidR="009C5823" w:rsidRPr="00125355" w:rsidRDefault="009C5823" w:rsidP="00194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>Поставщик гарантирует, что в течение гарантийного периода транспортировка оборудования и его частей с места эксплуатации оборудования в сервисный центр Поставщика и обратно к месту эксплуатации для осуществления гарантийного ремонта и обслуживания, в случае необходимости, осуществляется за счет Поставщика.</w:t>
      </w:r>
    </w:p>
    <w:p w:rsidR="009C5823" w:rsidRPr="00125355" w:rsidRDefault="009C5823" w:rsidP="00194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 xml:space="preserve">В случае устранения выявленного брака, дефектов, недостатков, неисправностей оборудования, гарантийный срок продлевается на время, в течение которого оборудование не использовалось из-за устранения выявленного брака, дефектов, недостатков или неисправностей. При замене любой единицы оборудования в целом гарантийный срок исчисляется заново со дня замены.    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>Поставщик должен организовать службу технической поддержки (в рамках рабочего времени) включая предоставление ответов по всем вопросам эксплуатации оборудования, рекомендации по эксплуатации, классификации проблем и формулировке рекомендаций по телефону, электронной почте или с использованием других средств коммуникации.</w:t>
      </w:r>
    </w:p>
    <w:p w:rsidR="009C5823" w:rsidRPr="00125355" w:rsidRDefault="009C5823" w:rsidP="00194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b/>
          <w:sz w:val="30"/>
          <w:szCs w:val="30"/>
        </w:rPr>
        <w:t>9.</w:t>
      </w:r>
      <w:r w:rsidRPr="00125355">
        <w:rPr>
          <w:rFonts w:ascii="Times New Roman" w:hAnsi="Times New Roman" w:cs="Times New Roman"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b/>
          <w:sz w:val="30"/>
          <w:szCs w:val="30"/>
        </w:rPr>
        <w:t>Послегарантийное сервисное обслуживание:</w:t>
      </w:r>
      <w:r w:rsidRPr="00125355">
        <w:rPr>
          <w:rFonts w:ascii="Times New Roman" w:hAnsi="Times New Roman" w:cs="Times New Roman"/>
          <w:sz w:val="30"/>
          <w:szCs w:val="30"/>
        </w:rPr>
        <w:t xml:space="preserve"> Поставщик должен обеспечить послегарантийное сервисное обслуживание оборудования в течении установленного заводом изготовителем срока эксплуатации (по отдельному договору с конечным Пользователем оборудования).</w:t>
      </w:r>
    </w:p>
    <w:p w:rsidR="009C5823" w:rsidRPr="00125355" w:rsidRDefault="009C5823" w:rsidP="00194B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sz w:val="30"/>
          <w:szCs w:val="30"/>
        </w:rPr>
        <w:t>Устранение неисправностей и обслуживание оборудования в послегарантийный период, в случае необходимости, должно осуществляться квалифицированными специалистами Поставщика в течение разумного промежутка времени с момента письменного уведомления конечного Пользователя на месте эксплуатации оборудования на основании сервисного договора, заключаемого между конечным Пользователем и Поставщиком.</w:t>
      </w:r>
    </w:p>
    <w:p w:rsidR="009C5823" w:rsidRPr="00125355" w:rsidRDefault="009C5823" w:rsidP="00194B0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hAnsi="Times New Roman" w:cs="Times New Roman"/>
          <w:b/>
          <w:bCs/>
          <w:sz w:val="30"/>
          <w:szCs w:val="30"/>
        </w:rPr>
        <w:t>10.</w:t>
      </w:r>
      <w:r w:rsidRPr="0012535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b/>
          <w:bCs/>
          <w:sz w:val="30"/>
          <w:szCs w:val="30"/>
        </w:rPr>
        <w:t>Сертификация:</w:t>
      </w:r>
      <w:r w:rsidRPr="0012535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25355">
        <w:rPr>
          <w:rFonts w:ascii="Times New Roman" w:hAnsi="Times New Roman" w:cs="Times New Roman"/>
          <w:sz w:val="30"/>
          <w:szCs w:val="30"/>
        </w:rPr>
        <w:t xml:space="preserve">Предлагаемое оборудование должно быть от производителей / поставщиков сертифицированных по системе качества ISO 9001 (системы сертификации качества эквивалентные ISO также будут приниматься к рассмотрению) и/или предлагаемое оборудование </w:t>
      </w:r>
      <w:r w:rsidRPr="00125355">
        <w:rPr>
          <w:rFonts w:ascii="Times New Roman" w:hAnsi="Times New Roman" w:cs="Times New Roman"/>
          <w:sz w:val="30"/>
          <w:szCs w:val="30"/>
        </w:rPr>
        <w:lastRenderedPageBreak/>
        <w:t>должно иметь действительный сертификат/декларацию качества/соответствия или иной документ, подтверждающий качество оборудования, или маркировку знаком соответствия, с последующей обязательной государственной регистрацией в Республике Беларусь как изделие медицинского назначения.</w:t>
      </w:r>
    </w:p>
    <w:p w:rsidR="009C5823" w:rsidRPr="00125355" w:rsidRDefault="009C5823" w:rsidP="0019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55">
        <w:rPr>
          <w:rFonts w:ascii="Times New Roman" w:eastAsia="Times New Roman" w:hAnsi="Times New Roman" w:cs="Times New Roman"/>
          <w:sz w:val="30"/>
          <w:szCs w:val="30"/>
        </w:rPr>
        <w:t>10.1. Сертификаты соблюдения экологических норм, маркировки и иные доказательства применения участником торгов практик, способствующих экологической устойчивости и снижению негативный воздействий на окружающую среду (например, использование нетоксичных веществ, материалов вторичной переработки, энергоэффективного оборудования, снижения выбросов углекислого газа, и т.д.), в своих бизнес-процессах или в производственной деятельности – желательное, но не обязательное требование.</w:t>
      </w:r>
    </w:p>
    <w:p w:rsidR="009C5823" w:rsidRPr="00125355" w:rsidRDefault="009C5823" w:rsidP="00194B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9C5823" w:rsidRPr="0012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279"/>
    <w:multiLevelType w:val="hybridMultilevel"/>
    <w:tmpl w:val="109C7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9697D"/>
    <w:multiLevelType w:val="hybridMultilevel"/>
    <w:tmpl w:val="ABD21D50"/>
    <w:lvl w:ilvl="0" w:tplc="E304BA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D6E"/>
    <w:multiLevelType w:val="hybridMultilevel"/>
    <w:tmpl w:val="0CB0F858"/>
    <w:lvl w:ilvl="0" w:tplc="2B06D5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4A2B"/>
    <w:multiLevelType w:val="hybridMultilevel"/>
    <w:tmpl w:val="18BEA11C"/>
    <w:lvl w:ilvl="0" w:tplc="59B4CA0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32EF8"/>
    <w:multiLevelType w:val="hybridMultilevel"/>
    <w:tmpl w:val="3B64C2BC"/>
    <w:lvl w:ilvl="0" w:tplc="E304BAE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356561"/>
    <w:multiLevelType w:val="hybridMultilevel"/>
    <w:tmpl w:val="BBA669B6"/>
    <w:lvl w:ilvl="0" w:tplc="CB32F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59"/>
    <w:rsid w:val="00005B86"/>
    <w:rsid w:val="00062D57"/>
    <w:rsid w:val="0007060E"/>
    <w:rsid w:val="000D1E9A"/>
    <w:rsid w:val="000E7C91"/>
    <w:rsid w:val="00125355"/>
    <w:rsid w:val="00194B08"/>
    <w:rsid w:val="001A7FEB"/>
    <w:rsid w:val="002340F4"/>
    <w:rsid w:val="002D190D"/>
    <w:rsid w:val="002E6B5D"/>
    <w:rsid w:val="002F2C58"/>
    <w:rsid w:val="00335E03"/>
    <w:rsid w:val="003C5124"/>
    <w:rsid w:val="004003CD"/>
    <w:rsid w:val="0040794D"/>
    <w:rsid w:val="00456C35"/>
    <w:rsid w:val="004E4728"/>
    <w:rsid w:val="005334C6"/>
    <w:rsid w:val="00533BB7"/>
    <w:rsid w:val="00534ECC"/>
    <w:rsid w:val="005B05C8"/>
    <w:rsid w:val="0062021A"/>
    <w:rsid w:val="00620993"/>
    <w:rsid w:val="006365B5"/>
    <w:rsid w:val="0068229F"/>
    <w:rsid w:val="006D327E"/>
    <w:rsid w:val="006D39EB"/>
    <w:rsid w:val="006E0D43"/>
    <w:rsid w:val="006F420C"/>
    <w:rsid w:val="006F4F64"/>
    <w:rsid w:val="00766519"/>
    <w:rsid w:val="00781545"/>
    <w:rsid w:val="00795692"/>
    <w:rsid w:val="007B570E"/>
    <w:rsid w:val="00841D0B"/>
    <w:rsid w:val="008B7772"/>
    <w:rsid w:val="008E0586"/>
    <w:rsid w:val="008E282E"/>
    <w:rsid w:val="008F3B99"/>
    <w:rsid w:val="008F47DB"/>
    <w:rsid w:val="00913B8A"/>
    <w:rsid w:val="009C5823"/>
    <w:rsid w:val="00A01BE9"/>
    <w:rsid w:val="00A418AF"/>
    <w:rsid w:val="00A63672"/>
    <w:rsid w:val="00AC506B"/>
    <w:rsid w:val="00B22C7B"/>
    <w:rsid w:val="00B45934"/>
    <w:rsid w:val="00B729C0"/>
    <w:rsid w:val="00B76DE7"/>
    <w:rsid w:val="00BB02ED"/>
    <w:rsid w:val="00BB3A23"/>
    <w:rsid w:val="00BE3E2C"/>
    <w:rsid w:val="00C44592"/>
    <w:rsid w:val="00C44714"/>
    <w:rsid w:val="00C72114"/>
    <w:rsid w:val="00C8237F"/>
    <w:rsid w:val="00C97893"/>
    <w:rsid w:val="00CB3EE8"/>
    <w:rsid w:val="00CB4759"/>
    <w:rsid w:val="00D14ECD"/>
    <w:rsid w:val="00D47BAC"/>
    <w:rsid w:val="00D548D7"/>
    <w:rsid w:val="00D6035F"/>
    <w:rsid w:val="00D85475"/>
    <w:rsid w:val="00DD512B"/>
    <w:rsid w:val="00E01AFF"/>
    <w:rsid w:val="00E431A9"/>
    <w:rsid w:val="00EC7AF7"/>
    <w:rsid w:val="00F9627D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ABE3"/>
  <w15:chartTrackingRefBased/>
  <w15:docId w15:val="{0A86778A-A1DE-41AA-AAF6-9602ACC3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8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2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rsid w:val="008F47DB"/>
    <w:pPr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7">
    <w:name w:val="Основной текст с отступом Знак"/>
    <w:basedOn w:val="a0"/>
    <w:link w:val="a6"/>
    <w:rsid w:val="008F47DB"/>
    <w:rPr>
      <w:rFonts w:ascii="Times New Roman" w:eastAsia="SimSun" w:hAnsi="Times New Roman" w:cs="Times New Roman"/>
      <w:sz w:val="20"/>
      <w:szCs w:val="20"/>
      <w:lang w:val="en-GB"/>
    </w:rPr>
  </w:style>
  <w:style w:type="table" w:styleId="a8">
    <w:name w:val="Table Grid"/>
    <w:basedOn w:val="a1"/>
    <w:uiPriority w:val="39"/>
    <w:rsid w:val="008F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97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6365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65B5"/>
    <w:pPr>
      <w:widowControl w:val="0"/>
      <w:shd w:val="clear" w:color="auto" w:fill="FFFFFF"/>
      <w:spacing w:after="0" w:line="310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365B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65B5"/>
    <w:pPr>
      <w:widowControl w:val="0"/>
      <w:shd w:val="clear" w:color="auto" w:fill="FFFFFF"/>
      <w:spacing w:after="200" w:line="188" w:lineRule="exact"/>
      <w:ind w:hanging="7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">
    <w:name w:val="Заголовок №2_"/>
    <w:link w:val="210"/>
    <w:uiPriority w:val="99"/>
    <w:locked/>
    <w:rsid w:val="006365B5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6365B5"/>
    <w:pPr>
      <w:shd w:val="clear" w:color="auto" w:fill="FFFFFF"/>
      <w:spacing w:before="480" w:after="360" w:line="240" w:lineRule="atLeast"/>
      <w:outlineLvl w:val="1"/>
    </w:pPr>
    <w:rPr>
      <w:b/>
      <w:bCs/>
      <w:sz w:val="27"/>
      <w:szCs w:val="27"/>
    </w:rPr>
  </w:style>
  <w:style w:type="paragraph" w:customStyle="1" w:styleId="211">
    <w:name w:val="Средняя сетка 21"/>
    <w:uiPriority w:val="99"/>
    <w:qFormat/>
    <w:rsid w:val="006365B5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Body Text"/>
    <w:basedOn w:val="a"/>
    <w:link w:val="ab"/>
    <w:uiPriority w:val="99"/>
    <w:semiHidden/>
    <w:unhideWhenUsed/>
    <w:rsid w:val="009C582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C5823"/>
  </w:style>
  <w:style w:type="character" w:customStyle="1" w:styleId="10">
    <w:name w:val="Заголовок 1 Знак"/>
    <w:basedOn w:val="a0"/>
    <w:link w:val="1"/>
    <w:uiPriority w:val="9"/>
    <w:rsid w:val="009C5823"/>
    <w:rPr>
      <w:rFonts w:ascii="Times New Roman" w:eastAsia="Times New Roman" w:hAnsi="Times New Roman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Диана Гурьева</cp:lastModifiedBy>
  <cp:revision>3</cp:revision>
  <cp:lastPrinted>2020-05-07T14:33:00Z</cp:lastPrinted>
  <dcterms:created xsi:type="dcterms:W3CDTF">2020-09-29T09:37:00Z</dcterms:created>
  <dcterms:modified xsi:type="dcterms:W3CDTF">2020-09-29T09:39:00Z</dcterms:modified>
</cp:coreProperties>
</file>